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77C93" w14:textId="5992C52A" w:rsidR="00ED2E31" w:rsidRDefault="00ED2E31" w:rsidP="00ED2E31">
      <w:pPr>
        <w:jc w:val="center"/>
        <w:rPr>
          <w:rFonts w:ascii="Noto Sans KR" w:eastAsia="Noto Sans KR" w:hAnsi="Noto Sans KR"/>
          <w:b/>
          <w:bCs/>
          <w:sz w:val="28"/>
          <w:szCs w:val="32"/>
        </w:rPr>
      </w:pPr>
      <w:r w:rsidRPr="00ED2E31">
        <w:rPr>
          <w:rFonts w:ascii="Noto Sans KR" w:eastAsia="Noto Sans KR" w:hAnsi="Noto Sans KR" w:hint="eastAsia"/>
          <w:b/>
          <w:bCs/>
          <w:sz w:val="28"/>
          <w:szCs w:val="32"/>
        </w:rPr>
        <w:t>보도 자료 배포 요청서</w:t>
      </w:r>
    </w:p>
    <w:tbl>
      <w:tblPr>
        <w:tblStyle w:val="ac"/>
        <w:tblW w:w="0" w:type="auto"/>
        <w:tblLook w:val="04A0" w:firstRow="1" w:lastRow="0" w:firstColumn="1" w:lastColumn="0" w:noHBand="0" w:noVBand="1"/>
      </w:tblPr>
      <w:tblGrid>
        <w:gridCol w:w="2434"/>
        <w:gridCol w:w="2434"/>
        <w:gridCol w:w="2434"/>
        <w:gridCol w:w="2434"/>
      </w:tblGrid>
      <w:tr w:rsidR="00ED2E31" w14:paraId="75728BF7" w14:textId="77777777" w:rsidTr="00ED2E31">
        <w:tc>
          <w:tcPr>
            <w:tcW w:w="9736" w:type="dxa"/>
            <w:gridSpan w:val="4"/>
          </w:tcPr>
          <w:p w14:paraId="5DAA9DBF" w14:textId="5CC2968A" w:rsidR="00ED2E31" w:rsidRDefault="00177E25" w:rsidP="007773C0">
            <w:pPr>
              <w:spacing w:line="160" w:lineRule="atLeast"/>
              <w:contextualSpacing/>
              <w:rPr>
                <w:rFonts w:ascii="Noto Sans KR" w:eastAsia="Noto Sans KR" w:hAnsi="Noto Sans KR"/>
                <w:w w:val="98"/>
                <w:sz w:val="20"/>
                <w:szCs w:val="20"/>
              </w:rPr>
            </w:pPr>
            <w:r w:rsidRPr="00177E25">
              <w:rPr>
                <w:rFonts w:ascii="Noto Sans KR" w:eastAsia="Noto Sans KR" w:hAnsi="Noto Sans KR" w:hint="eastAsia"/>
                <w:w w:val="98"/>
                <w:sz w:val="20"/>
                <w:szCs w:val="20"/>
              </w:rPr>
              <w:t>안녕하십니까</w:t>
            </w:r>
            <w:r w:rsidRPr="00177E25">
              <w:rPr>
                <w:rFonts w:ascii="Noto Sans KR" w:eastAsia="Noto Sans KR" w:hAnsi="Noto Sans KR"/>
                <w:w w:val="98"/>
                <w:sz w:val="20"/>
                <w:szCs w:val="20"/>
              </w:rPr>
              <w:t xml:space="preserve">, JPI Healthcare PR 담당 노현수 과장입니다. 폐사에서 </w:t>
            </w:r>
            <w:r w:rsidRPr="00177E25">
              <w:rPr>
                <w:rFonts w:ascii="Noto Sans KR" w:eastAsia="Noto Sans KR" w:hAnsi="Noto Sans KR"/>
                <w:b/>
                <w:bCs/>
                <w:w w:val="98"/>
                <w:sz w:val="20"/>
                <w:szCs w:val="20"/>
              </w:rPr>
              <w:t>‘</w:t>
            </w:r>
            <w:r w:rsidR="007773C0" w:rsidRPr="007773C0">
              <w:rPr>
                <w:rFonts w:ascii="Noto Sans KR" w:eastAsia="Noto Sans KR" w:hAnsi="Noto Sans KR"/>
                <w:b/>
                <w:bCs/>
                <w:w w:val="98"/>
                <w:sz w:val="20"/>
                <w:szCs w:val="20"/>
              </w:rPr>
              <w:t>엑스레이 그리드 세계 1위 기술력을 바탕으로 상반기 국제 전시회(ECR, KIMES)에 연이어 참가하며 첨단 영상 진단 장비의 글로벌 시장 확장을 본격화하고, 미국 주요 보안 업체와의 협력을 통해 신규 사업 영역을 다각화하고 있어</w:t>
            </w:r>
            <w:r w:rsidRPr="00177E25">
              <w:rPr>
                <w:rFonts w:ascii="Noto Sans KR" w:eastAsia="Noto Sans KR" w:hAnsi="Noto Sans KR"/>
                <w:b/>
                <w:bCs/>
                <w:w w:val="98"/>
                <w:sz w:val="20"/>
                <w:szCs w:val="20"/>
              </w:rPr>
              <w:t>’</w:t>
            </w:r>
            <w:r>
              <w:rPr>
                <w:rFonts w:ascii="Noto Sans KR" w:eastAsia="Noto Sans KR" w:hAnsi="Noto Sans KR" w:hint="eastAsia"/>
                <w:b/>
                <w:bCs/>
                <w:w w:val="98"/>
                <w:sz w:val="20"/>
                <w:szCs w:val="20"/>
              </w:rPr>
              <w:t>,</w:t>
            </w:r>
            <w:r w:rsidRPr="00177E25">
              <w:rPr>
                <w:rFonts w:ascii="Noto Sans KR" w:eastAsia="Noto Sans KR" w:hAnsi="Noto Sans KR"/>
                <w:w w:val="98"/>
                <w:sz w:val="20"/>
                <w:szCs w:val="20"/>
              </w:rPr>
              <w:t xml:space="preserve"> 아래와 같이 기자님께 보도 자료 배포를 요청 드리고자 합니다.</w:t>
            </w:r>
            <w:r w:rsidR="007773C0">
              <w:rPr>
                <w:rFonts w:ascii="Noto Sans KR" w:eastAsia="Noto Sans KR" w:hAnsi="Noto Sans KR" w:hint="eastAsia"/>
                <w:w w:val="98"/>
                <w:sz w:val="20"/>
                <w:szCs w:val="20"/>
              </w:rPr>
              <w:t xml:space="preserve"> </w:t>
            </w:r>
            <w:r w:rsidRPr="00177E25">
              <w:rPr>
                <w:rFonts w:ascii="Noto Sans KR" w:eastAsia="Noto Sans KR" w:hAnsi="Noto Sans KR" w:hint="eastAsia"/>
                <w:w w:val="98"/>
                <w:sz w:val="20"/>
                <w:szCs w:val="20"/>
              </w:rPr>
              <w:t>바쁘신</w:t>
            </w:r>
            <w:r w:rsidRPr="00177E25">
              <w:rPr>
                <w:rFonts w:ascii="Noto Sans KR" w:eastAsia="Noto Sans KR" w:hAnsi="Noto Sans KR"/>
                <w:w w:val="98"/>
                <w:sz w:val="20"/>
                <w:szCs w:val="20"/>
              </w:rPr>
              <w:t xml:space="preserve"> 일정 중이시겠지만, 전달 드리는 자료를 긍정적으로 검토해 주시어 매체를 통해 보도될 수 있도록</w:t>
            </w:r>
            <w:r w:rsidR="007773C0">
              <w:rPr>
                <w:rFonts w:ascii="Noto Sans KR" w:eastAsia="Noto Sans KR" w:hAnsi="Noto Sans KR" w:hint="eastAsia"/>
                <w:w w:val="98"/>
                <w:sz w:val="20"/>
                <w:szCs w:val="20"/>
              </w:rPr>
              <w:t xml:space="preserve"> </w:t>
            </w:r>
            <w:r w:rsidRPr="00177E25">
              <w:rPr>
                <w:rFonts w:ascii="Noto Sans KR" w:eastAsia="Noto Sans KR" w:hAnsi="Noto Sans KR" w:hint="eastAsia"/>
                <w:w w:val="98"/>
                <w:sz w:val="20"/>
                <w:szCs w:val="20"/>
              </w:rPr>
              <w:t>힘써</w:t>
            </w:r>
            <w:r w:rsidRPr="00177E25">
              <w:rPr>
                <w:rFonts w:ascii="Noto Sans KR" w:eastAsia="Noto Sans KR" w:hAnsi="Noto Sans KR"/>
                <w:w w:val="98"/>
                <w:sz w:val="20"/>
                <w:szCs w:val="20"/>
              </w:rPr>
              <w:t xml:space="preserve"> 주시면 감사하겠습니다.</w:t>
            </w:r>
          </w:p>
        </w:tc>
      </w:tr>
      <w:tr w:rsidR="00ED2E31" w14:paraId="7F01B99B" w14:textId="77777777" w:rsidTr="00ED2E31">
        <w:tc>
          <w:tcPr>
            <w:tcW w:w="2434" w:type="dxa"/>
            <w:shd w:val="clear" w:color="auto" w:fill="F2F2F2" w:themeFill="background1" w:themeFillShade="F2"/>
          </w:tcPr>
          <w:p w14:paraId="08216E0C" w14:textId="0D35FF94" w:rsidR="00ED2E31" w:rsidRPr="00ED2E31" w:rsidRDefault="00ED2E31" w:rsidP="00ED2E31">
            <w:pPr>
              <w:spacing w:line="160" w:lineRule="atLeast"/>
              <w:contextualSpacing/>
              <w:jc w:val="center"/>
              <w:rPr>
                <w:rFonts w:ascii="Noto Sans KR" w:eastAsia="Noto Sans KR" w:hAnsi="Noto Sans KR"/>
                <w:b/>
                <w:bCs/>
                <w:w w:val="98"/>
                <w:sz w:val="20"/>
                <w:szCs w:val="20"/>
              </w:rPr>
            </w:pPr>
            <w:r w:rsidRPr="00ED2E31">
              <w:rPr>
                <w:rFonts w:ascii="Noto Sans KR" w:eastAsia="Noto Sans KR" w:hAnsi="Noto Sans KR" w:hint="eastAsia"/>
                <w:b/>
                <w:bCs/>
                <w:w w:val="98"/>
                <w:sz w:val="20"/>
                <w:szCs w:val="20"/>
              </w:rPr>
              <w:t>배포 요청일</w:t>
            </w:r>
          </w:p>
        </w:tc>
        <w:tc>
          <w:tcPr>
            <w:tcW w:w="2434" w:type="dxa"/>
          </w:tcPr>
          <w:p w14:paraId="05877C0F" w14:textId="51938F8A" w:rsidR="00ED2E31" w:rsidRPr="00ED2E31" w:rsidRDefault="00ED2E31" w:rsidP="00ED2E31">
            <w:pPr>
              <w:spacing w:line="160" w:lineRule="atLeast"/>
              <w:contextualSpacing/>
              <w:jc w:val="center"/>
              <w:rPr>
                <w:rFonts w:ascii="Noto Sans KR" w:eastAsia="Noto Sans KR" w:hAnsi="Noto Sans KR"/>
                <w:b/>
                <w:bCs/>
                <w:w w:val="98"/>
                <w:sz w:val="20"/>
                <w:szCs w:val="20"/>
              </w:rPr>
            </w:pPr>
            <w:r w:rsidRPr="00ED2E31">
              <w:rPr>
                <w:rFonts w:ascii="Noto Sans KR" w:eastAsia="Noto Sans KR" w:hAnsi="Noto Sans KR" w:hint="eastAsia"/>
                <w:b/>
                <w:bCs/>
                <w:w w:val="98"/>
                <w:sz w:val="20"/>
                <w:szCs w:val="20"/>
              </w:rPr>
              <w:t>2026/2/</w:t>
            </w:r>
            <w:r w:rsidR="00EF6B40">
              <w:rPr>
                <w:rFonts w:ascii="Noto Sans KR" w:eastAsia="Noto Sans KR" w:hAnsi="Noto Sans KR" w:hint="eastAsia"/>
                <w:b/>
                <w:bCs/>
                <w:w w:val="98"/>
                <w:sz w:val="20"/>
                <w:szCs w:val="20"/>
              </w:rPr>
              <w:t>00</w:t>
            </w:r>
          </w:p>
        </w:tc>
        <w:tc>
          <w:tcPr>
            <w:tcW w:w="2434" w:type="dxa"/>
            <w:shd w:val="clear" w:color="auto" w:fill="F2F2F2" w:themeFill="background1" w:themeFillShade="F2"/>
          </w:tcPr>
          <w:p w14:paraId="39AEF9AE" w14:textId="15D8DDB1" w:rsidR="00ED2E31" w:rsidRPr="00ED2E31" w:rsidRDefault="00ED2E31" w:rsidP="00ED2E31">
            <w:pPr>
              <w:spacing w:line="160" w:lineRule="atLeast"/>
              <w:contextualSpacing/>
              <w:jc w:val="center"/>
              <w:rPr>
                <w:rFonts w:ascii="Noto Sans KR" w:eastAsia="Noto Sans KR" w:hAnsi="Noto Sans KR"/>
                <w:b/>
                <w:bCs/>
                <w:w w:val="98"/>
                <w:sz w:val="20"/>
                <w:szCs w:val="20"/>
              </w:rPr>
            </w:pPr>
            <w:r w:rsidRPr="00ED2E31">
              <w:rPr>
                <w:rFonts w:ascii="Noto Sans KR" w:eastAsia="Noto Sans KR" w:hAnsi="Noto Sans KR" w:hint="eastAsia"/>
                <w:b/>
                <w:bCs/>
                <w:w w:val="98"/>
                <w:sz w:val="20"/>
                <w:szCs w:val="20"/>
              </w:rPr>
              <w:t>배포 요청시각(KST)</w:t>
            </w:r>
          </w:p>
        </w:tc>
        <w:tc>
          <w:tcPr>
            <w:tcW w:w="2434" w:type="dxa"/>
          </w:tcPr>
          <w:p w14:paraId="08AD64D3" w14:textId="639205A1" w:rsidR="00ED2E31" w:rsidRPr="00ED2E31" w:rsidRDefault="00EF6B40" w:rsidP="00ED2E31">
            <w:pPr>
              <w:spacing w:line="160" w:lineRule="atLeast"/>
              <w:contextualSpacing/>
              <w:jc w:val="center"/>
              <w:rPr>
                <w:rFonts w:ascii="Noto Sans KR" w:eastAsia="Noto Sans KR" w:hAnsi="Noto Sans KR"/>
                <w:b/>
                <w:bCs/>
                <w:w w:val="98"/>
                <w:sz w:val="20"/>
                <w:szCs w:val="20"/>
              </w:rPr>
            </w:pPr>
            <w:r>
              <w:rPr>
                <w:rFonts w:ascii="Noto Sans KR" w:eastAsia="Noto Sans KR" w:hAnsi="Noto Sans KR" w:hint="eastAsia"/>
                <w:b/>
                <w:bCs/>
                <w:w w:val="98"/>
                <w:sz w:val="20"/>
                <w:szCs w:val="20"/>
              </w:rPr>
              <w:t>09:00</w:t>
            </w:r>
          </w:p>
        </w:tc>
      </w:tr>
      <w:tr w:rsidR="00ED2E31" w14:paraId="03ED78E2" w14:textId="77777777" w:rsidTr="00ED2E31">
        <w:tc>
          <w:tcPr>
            <w:tcW w:w="2434" w:type="dxa"/>
            <w:shd w:val="clear" w:color="auto" w:fill="F2F2F2" w:themeFill="background1" w:themeFillShade="F2"/>
          </w:tcPr>
          <w:p w14:paraId="003A700A" w14:textId="60C8DD0D" w:rsidR="00ED2E31" w:rsidRPr="00ED2E31" w:rsidRDefault="00ED2E31" w:rsidP="00ED2E31">
            <w:pPr>
              <w:spacing w:line="160" w:lineRule="atLeast"/>
              <w:contextualSpacing/>
              <w:jc w:val="center"/>
              <w:rPr>
                <w:rFonts w:ascii="Noto Sans KR" w:eastAsia="Noto Sans KR" w:hAnsi="Noto Sans KR"/>
                <w:b/>
                <w:bCs/>
                <w:w w:val="98"/>
                <w:sz w:val="20"/>
                <w:szCs w:val="20"/>
              </w:rPr>
            </w:pPr>
            <w:r w:rsidRPr="00ED2E31">
              <w:rPr>
                <w:rFonts w:ascii="Noto Sans KR" w:eastAsia="Noto Sans KR" w:hAnsi="Noto Sans KR" w:hint="eastAsia"/>
                <w:b/>
                <w:bCs/>
                <w:w w:val="98"/>
                <w:sz w:val="20"/>
                <w:szCs w:val="20"/>
              </w:rPr>
              <w:t>담당자 연락처</w:t>
            </w:r>
          </w:p>
        </w:tc>
        <w:tc>
          <w:tcPr>
            <w:tcW w:w="2434" w:type="dxa"/>
          </w:tcPr>
          <w:p w14:paraId="5CE8E581" w14:textId="72A5EA7A" w:rsidR="00ED2E31" w:rsidRDefault="00ED2E31" w:rsidP="00ED2E31">
            <w:pPr>
              <w:spacing w:line="160" w:lineRule="atLeast"/>
              <w:contextualSpacing/>
              <w:jc w:val="center"/>
              <w:rPr>
                <w:rFonts w:ascii="Noto Sans KR" w:eastAsia="Noto Sans KR" w:hAnsi="Noto Sans KR"/>
                <w:w w:val="98"/>
                <w:sz w:val="20"/>
                <w:szCs w:val="20"/>
              </w:rPr>
            </w:pPr>
            <w:r>
              <w:rPr>
                <w:rFonts w:ascii="Noto Sans KR" w:eastAsia="Noto Sans KR" w:hAnsi="Noto Sans KR" w:hint="eastAsia"/>
                <w:w w:val="98"/>
                <w:sz w:val="20"/>
                <w:szCs w:val="20"/>
              </w:rPr>
              <w:t>010-6798-8458</w:t>
            </w:r>
          </w:p>
        </w:tc>
        <w:tc>
          <w:tcPr>
            <w:tcW w:w="2434" w:type="dxa"/>
            <w:shd w:val="clear" w:color="auto" w:fill="F2F2F2" w:themeFill="background1" w:themeFillShade="F2"/>
          </w:tcPr>
          <w:p w14:paraId="6DB976B4" w14:textId="44E23586" w:rsidR="00ED2E31" w:rsidRPr="00ED2E31" w:rsidRDefault="00ED2E31" w:rsidP="00ED2E31">
            <w:pPr>
              <w:spacing w:line="160" w:lineRule="atLeast"/>
              <w:contextualSpacing/>
              <w:jc w:val="center"/>
              <w:rPr>
                <w:rFonts w:ascii="Noto Sans KR" w:eastAsia="Noto Sans KR" w:hAnsi="Noto Sans KR"/>
                <w:b/>
                <w:bCs/>
                <w:w w:val="98"/>
                <w:sz w:val="20"/>
                <w:szCs w:val="20"/>
              </w:rPr>
            </w:pPr>
            <w:r w:rsidRPr="00ED2E31">
              <w:rPr>
                <w:rFonts w:ascii="Noto Sans KR" w:eastAsia="Noto Sans KR" w:hAnsi="Noto Sans KR" w:hint="eastAsia"/>
                <w:b/>
                <w:bCs/>
                <w:w w:val="98"/>
                <w:sz w:val="20"/>
                <w:szCs w:val="20"/>
              </w:rPr>
              <w:t>담당자 이메일</w:t>
            </w:r>
          </w:p>
        </w:tc>
        <w:tc>
          <w:tcPr>
            <w:tcW w:w="2434" w:type="dxa"/>
          </w:tcPr>
          <w:p w14:paraId="7F0BD4BE" w14:textId="1B6A9C20" w:rsidR="00ED2E31" w:rsidRDefault="00ED2E31" w:rsidP="00ED2E31">
            <w:pPr>
              <w:spacing w:line="160" w:lineRule="atLeast"/>
              <w:contextualSpacing/>
              <w:jc w:val="center"/>
              <w:rPr>
                <w:rFonts w:ascii="Noto Sans KR" w:eastAsia="Noto Sans KR" w:hAnsi="Noto Sans KR"/>
                <w:w w:val="98"/>
                <w:sz w:val="20"/>
                <w:szCs w:val="20"/>
              </w:rPr>
            </w:pPr>
            <w:r>
              <w:rPr>
                <w:rFonts w:ascii="Noto Sans KR" w:eastAsia="Noto Sans KR" w:hAnsi="Noto Sans KR" w:hint="eastAsia"/>
                <w:w w:val="98"/>
                <w:sz w:val="20"/>
                <w:szCs w:val="20"/>
              </w:rPr>
              <w:t>hsnoh@jpi.co.kr</w:t>
            </w:r>
          </w:p>
        </w:tc>
      </w:tr>
      <w:tr w:rsidR="0082445F" w14:paraId="1192A67C" w14:textId="77777777" w:rsidTr="0082445F">
        <w:tc>
          <w:tcPr>
            <w:tcW w:w="9736" w:type="dxa"/>
            <w:gridSpan w:val="4"/>
          </w:tcPr>
          <w:p w14:paraId="055C7F61" w14:textId="77777777" w:rsidR="0082445F" w:rsidRDefault="0082445F" w:rsidP="0082445F">
            <w:pPr>
              <w:spacing w:line="160" w:lineRule="atLeast"/>
              <w:contextualSpacing/>
              <w:rPr>
                <w:rFonts w:ascii="Noto Sans KR" w:eastAsia="Noto Sans KR" w:hAnsi="Noto Sans KR"/>
                <w:b/>
                <w:bCs/>
                <w:w w:val="98"/>
                <w:sz w:val="20"/>
                <w:szCs w:val="20"/>
              </w:rPr>
            </w:pPr>
          </w:p>
          <w:p w14:paraId="14789087" w14:textId="77777777" w:rsidR="00177E25" w:rsidRDefault="00177E25" w:rsidP="00177E25">
            <w:pPr>
              <w:spacing w:line="160" w:lineRule="atLeast"/>
              <w:contextualSpacing/>
              <w:jc w:val="center"/>
              <w:rPr>
                <w:rFonts w:ascii="Noto Sans KR" w:eastAsia="Noto Sans KR" w:hAnsi="Noto Sans KR"/>
                <w:b/>
                <w:bCs/>
                <w:w w:val="98"/>
                <w:sz w:val="20"/>
                <w:szCs w:val="20"/>
              </w:rPr>
            </w:pPr>
            <w:r w:rsidRPr="00B5410B">
              <w:rPr>
                <w:rFonts w:ascii="Noto Sans KR" w:eastAsia="Noto Sans KR" w:hAnsi="Noto Sans KR"/>
                <w:b/>
                <w:bCs/>
                <w:w w:val="98"/>
                <w:sz w:val="20"/>
                <w:szCs w:val="20"/>
              </w:rPr>
              <w:t>제이피아이헬스케어, ‘엑스레이 그리드 세계 1위’ 기술력 바탕으로 글로벌 시장 공략 가속화</w:t>
            </w:r>
          </w:p>
          <w:p w14:paraId="704D4EDA" w14:textId="77777777" w:rsidR="00177E25" w:rsidRDefault="00177E25" w:rsidP="00177E25">
            <w:pPr>
              <w:numPr>
                <w:ilvl w:val="0"/>
                <w:numId w:val="2"/>
              </w:numPr>
              <w:spacing w:line="160" w:lineRule="atLeast"/>
              <w:contextualSpacing/>
              <w:jc w:val="center"/>
              <w:rPr>
                <w:rFonts w:ascii="Noto Sans KR" w:eastAsia="Noto Sans KR" w:hAnsi="Noto Sans KR"/>
                <w:b/>
                <w:bCs/>
                <w:w w:val="98"/>
                <w:sz w:val="20"/>
                <w:szCs w:val="20"/>
              </w:rPr>
            </w:pPr>
            <w:r w:rsidRPr="00B5410B">
              <w:rPr>
                <w:rFonts w:ascii="Noto Sans KR" w:eastAsia="Noto Sans KR" w:hAnsi="Noto Sans KR"/>
                <w:b/>
                <w:bCs/>
                <w:w w:val="98"/>
                <w:sz w:val="20"/>
                <w:szCs w:val="20"/>
              </w:rPr>
              <w:t>엑스레이 그리드 글로벌 시장 점유율 1위 경쟁력 기반, 첨단 영상 진단 장비 수출 본격화</w:t>
            </w:r>
          </w:p>
          <w:p w14:paraId="60D6E9CB" w14:textId="25854BA3" w:rsidR="00177E25" w:rsidRPr="00B5410B" w:rsidRDefault="005F3F23" w:rsidP="00177E25">
            <w:pPr>
              <w:pStyle w:val="a6"/>
              <w:numPr>
                <w:ilvl w:val="0"/>
                <w:numId w:val="2"/>
              </w:numPr>
              <w:spacing w:line="160" w:lineRule="atLeast"/>
              <w:jc w:val="center"/>
              <w:rPr>
                <w:rFonts w:ascii="Noto Sans KR" w:eastAsia="Noto Sans KR" w:hAnsi="Noto Sans KR"/>
                <w:w w:val="98"/>
                <w:sz w:val="20"/>
                <w:szCs w:val="20"/>
              </w:rPr>
            </w:pPr>
            <w:r>
              <w:rPr>
                <w:rFonts w:ascii="Noto Sans KR" w:eastAsia="Noto Sans KR" w:hAnsi="Noto Sans KR" w:hint="eastAsia"/>
                <w:b/>
                <w:bCs/>
                <w:w w:val="98"/>
                <w:sz w:val="20"/>
                <w:szCs w:val="20"/>
              </w:rPr>
              <w:t xml:space="preserve">두바이 </w:t>
            </w:r>
            <w:r w:rsidR="00177E25" w:rsidRPr="00B5410B">
              <w:rPr>
                <w:rFonts w:ascii="Noto Sans KR" w:eastAsia="Noto Sans KR" w:hAnsi="Noto Sans KR"/>
                <w:b/>
                <w:bCs/>
                <w:w w:val="98"/>
                <w:sz w:val="20"/>
                <w:szCs w:val="20"/>
              </w:rPr>
              <w:t xml:space="preserve">‘WHX 2026’ 성과 이어 오스트리아 ‘ECR 2026’ 참가… </w:t>
            </w:r>
            <w:r>
              <w:rPr>
                <w:rFonts w:ascii="Noto Sans KR" w:eastAsia="Noto Sans KR" w:hAnsi="Noto Sans KR" w:hint="eastAsia"/>
                <w:b/>
                <w:bCs/>
                <w:w w:val="98"/>
                <w:sz w:val="20"/>
                <w:szCs w:val="20"/>
              </w:rPr>
              <w:t xml:space="preserve">글로벌 </w:t>
            </w:r>
            <w:r w:rsidR="00177E25" w:rsidRPr="00B5410B">
              <w:rPr>
                <w:rFonts w:ascii="Noto Sans KR" w:eastAsia="Noto Sans KR" w:hAnsi="Noto Sans KR"/>
                <w:b/>
                <w:bCs/>
                <w:w w:val="98"/>
                <w:sz w:val="20"/>
                <w:szCs w:val="20"/>
              </w:rPr>
              <w:t>바이어 후속 미팅 및 판로 확대</w:t>
            </w:r>
          </w:p>
          <w:p w14:paraId="2FD40077" w14:textId="15630226" w:rsidR="00177E25" w:rsidRPr="000E27B0" w:rsidRDefault="007773C0" w:rsidP="00177E25">
            <w:pPr>
              <w:pStyle w:val="a6"/>
              <w:numPr>
                <w:ilvl w:val="0"/>
                <w:numId w:val="2"/>
              </w:numPr>
              <w:spacing w:line="160" w:lineRule="atLeast"/>
              <w:jc w:val="center"/>
              <w:rPr>
                <w:rFonts w:ascii="Noto Sans KR" w:eastAsia="Noto Sans KR" w:hAnsi="Noto Sans KR"/>
                <w:b/>
                <w:bCs/>
                <w:w w:val="98"/>
                <w:sz w:val="20"/>
                <w:szCs w:val="20"/>
              </w:rPr>
            </w:pPr>
            <w:r w:rsidRPr="007773C0">
              <w:rPr>
                <w:rFonts w:ascii="Noto Sans KR" w:eastAsia="Noto Sans KR" w:hAnsi="Noto Sans KR"/>
                <w:b/>
                <w:bCs/>
                <w:w w:val="98"/>
                <w:sz w:val="20"/>
                <w:szCs w:val="20"/>
              </w:rPr>
              <w:t xml:space="preserve">엑스레이 그리드 신사업 본격화… 美 </w:t>
            </w:r>
            <w:r w:rsidR="004D260E">
              <w:rPr>
                <w:rFonts w:ascii="Noto Sans KR" w:eastAsia="Noto Sans KR" w:hAnsi="Noto Sans KR" w:hint="eastAsia"/>
                <w:b/>
                <w:bCs/>
                <w:w w:val="98"/>
                <w:sz w:val="20"/>
                <w:szCs w:val="20"/>
              </w:rPr>
              <w:t>대표 수화물검사 시스템 제조사</w:t>
            </w:r>
            <w:r w:rsidRPr="007773C0">
              <w:rPr>
                <w:rFonts w:ascii="Noto Sans KR" w:eastAsia="Noto Sans KR" w:hAnsi="Noto Sans KR"/>
                <w:b/>
                <w:bCs/>
                <w:w w:val="98"/>
                <w:sz w:val="20"/>
                <w:szCs w:val="20"/>
              </w:rPr>
              <w:t xml:space="preserve"> 협력 통한 시장 다각화</w:t>
            </w:r>
            <w:r w:rsidR="00177E25">
              <w:rPr>
                <w:rFonts w:ascii="Noto Sans KR" w:eastAsia="Noto Sans KR" w:hAnsi="Noto Sans KR"/>
                <w:b/>
                <w:bCs/>
                <w:w w:val="98"/>
                <w:sz w:val="20"/>
                <w:szCs w:val="20"/>
              </w:rPr>
              <w:br/>
            </w:r>
          </w:p>
          <w:p w14:paraId="4D450E2A" w14:textId="77777777" w:rsidR="004D260E" w:rsidRPr="004D260E" w:rsidRDefault="004D260E" w:rsidP="004D260E">
            <w:pPr>
              <w:spacing w:line="160" w:lineRule="atLeast"/>
              <w:contextualSpacing/>
              <w:jc w:val="both"/>
              <w:rPr>
                <w:rFonts w:ascii="Noto Sans KR" w:eastAsia="Noto Sans KR" w:hAnsi="Noto Sans KR"/>
                <w:w w:val="98"/>
                <w:sz w:val="20"/>
                <w:szCs w:val="20"/>
              </w:rPr>
            </w:pPr>
            <w:r w:rsidRPr="004D260E">
              <w:rPr>
                <w:rFonts w:ascii="Noto Sans KR" w:eastAsia="Noto Sans KR" w:hAnsi="Noto Sans KR"/>
                <w:w w:val="98"/>
                <w:sz w:val="20"/>
                <w:szCs w:val="20"/>
              </w:rPr>
              <w:t>제이피아이헬스케어㈜(0010V0, 대표 김진국)가 엑스레이 그리드(X-ray Grid) 세계 시장 점유율 1위 경쟁력을 기반으로, 2026년 상반기 연이은 국제 전시회 참가를 통해 해외 비즈니스 성과 가시화에 나선다고 00일 밝혔다. 디지털 이미징 솔루션 분야에서 축적해 온 독보적인 전문성과 시장에서 검증된 신뢰도를 바탕으로, 올해는 첨단 영상 진단 장비 라인업의 글로벌 시장 확장을 본격화한다는 방침이다.</w:t>
            </w:r>
          </w:p>
          <w:p w14:paraId="6D3D497B" w14:textId="77777777" w:rsidR="004D260E" w:rsidRPr="004D260E" w:rsidRDefault="004D260E" w:rsidP="004D260E">
            <w:pPr>
              <w:spacing w:line="160" w:lineRule="atLeast"/>
              <w:contextualSpacing/>
              <w:jc w:val="both"/>
              <w:rPr>
                <w:rFonts w:ascii="Noto Sans KR" w:eastAsia="Noto Sans KR" w:hAnsi="Noto Sans KR"/>
                <w:w w:val="98"/>
                <w:sz w:val="20"/>
                <w:szCs w:val="20"/>
              </w:rPr>
            </w:pPr>
            <w:r w:rsidRPr="004D260E">
              <w:rPr>
                <w:rFonts w:ascii="Noto Sans KR" w:eastAsia="Noto Sans KR" w:hAnsi="Noto Sans KR"/>
                <w:w w:val="98"/>
                <w:sz w:val="20"/>
                <w:szCs w:val="20"/>
              </w:rPr>
              <w:t>앞서 제이피아이헬스케어는 최근 두바이에서 개최된 ‘WHX 2026’에 참가해 글로벌 바이어들로부터 ‘3-in-1 디지털 토모신세시스 시스템, StriXion’, ‘저선량 부위한정용 CBCT 시스템, DeteCT’, ‘진단용 엑스레이 시스템, DRE Duo’ 등 핵심 디지털 이미징 솔루션 장비의 도입 및 활용에 대한 높은 관심과 실질적인 문의를 확보한 바 있다.</w:t>
            </w:r>
          </w:p>
          <w:p w14:paraId="6338E6EC" w14:textId="7D6AFC43" w:rsidR="004D260E" w:rsidRPr="004D260E" w:rsidRDefault="004D260E" w:rsidP="004D260E">
            <w:pPr>
              <w:spacing w:line="160" w:lineRule="atLeast"/>
              <w:contextualSpacing/>
              <w:jc w:val="both"/>
              <w:rPr>
                <w:rFonts w:ascii="Noto Sans KR" w:eastAsia="Noto Sans KR" w:hAnsi="Noto Sans KR"/>
                <w:w w:val="98"/>
                <w:sz w:val="20"/>
                <w:szCs w:val="20"/>
              </w:rPr>
            </w:pPr>
            <w:r w:rsidRPr="004D260E">
              <w:rPr>
                <w:rFonts w:ascii="Noto Sans KR" w:eastAsia="Noto Sans KR" w:hAnsi="Noto Sans KR"/>
                <w:w w:val="98"/>
                <w:sz w:val="20"/>
                <w:szCs w:val="20"/>
              </w:rPr>
              <w:t>이러한 중동 시장에서의 성과를 바탕으로, 다가오는 3월 오스트리아 비엔나에서 열리는 유럽 최대 방사선 학회 ‘ECR(European Society of Radiology) 2026’에 전시 참가한다. 이번 ECR 2026에서는 두바이에서 논의를 시작한 바이어들과 후속 미팅을 진행하여 실질적인 계약 체결을 도모하고 글로벌 시장 진출 확대를 위한 전략적 초석을 다질 계획이다. 이어 서울 코엑스에서 개최되는 ‘KIMES 2026’에도 참가하여 신흥 국가 바이어들과의 비즈니스 미팅을 전개, 글로벌 시장 확장의 열기를 국내에서도 이어갈 예정이다.</w:t>
            </w:r>
          </w:p>
          <w:p w14:paraId="18FFD3AA" w14:textId="77777777" w:rsidR="004D260E" w:rsidRPr="004D260E" w:rsidRDefault="004D260E" w:rsidP="004D260E">
            <w:pPr>
              <w:spacing w:line="160" w:lineRule="atLeast"/>
              <w:contextualSpacing/>
              <w:jc w:val="both"/>
              <w:rPr>
                <w:rFonts w:ascii="Noto Sans KR" w:eastAsia="Noto Sans KR" w:hAnsi="Noto Sans KR"/>
                <w:w w:val="98"/>
                <w:sz w:val="20"/>
                <w:szCs w:val="20"/>
              </w:rPr>
            </w:pPr>
            <w:r w:rsidRPr="004D260E">
              <w:rPr>
                <w:rFonts w:ascii="Noto Sans KR" w:eastAsia="Noto Sans KR" w:hAnsi="Noto Sans KR"/>
                <w:w w:val="98"/>
                <w:sz w:val="20"/>
                <w:szCs w:val="20"/>
              </w:rPr>
              <w:t>한편, 제이피아이헬스케어는 기존 의료 및 헬스케어 산업에 집중되었던 '엑스레이 그리드'의 적용 범위를 넓혀, 보안(Security) 및 수하물 검사(Baggage Inspection), 산업용 시장으로의 사업 영역 확장을 본격화하고 있다. 최근 글로벌 보안 검색 시장은 기존 2D 기반에서 정밀도가 높은 3D CT 시스템으로 빠르게 전환되며 확장되는 추세다. 실제로 최근 국내 주요 공항들 역시 3D CT를 잇달아 도입해 운영하며 보안 검색 시스템을 고도화하고 있다.</w:t>
            </w:r>
          </w:p>
          <w:p w14:paraId="2967D1C3" w14:textId="77777777" w:rsidR="004D260E" w:rsidRPr="004D260E" w:rsidRDefault="004D260E" w:rsidP="004D260E">
            <w:pPr>
              <w:spacing w:line="160" w:lineRule="atLeast"/>
              <w:contextualSpacing/>
              <w:jc w:val="both"/>
              <w:rPr>
                <w:rFonts w:ascii="Noto Sans KR" w:eastAsia="Noto Sans KR" w:hAnsi="Noto Sans KR"/>
                <w:w w:val="98"/>
                <w:sz w:val="20"/>
                <w:szCs w:val="20"/>
              </w:rPr>
            </w:pPr>
            <w:r w:rsidRPr="004D260E">
              <w:rPr>
                <w:rFonts w:ascii="Noto Sans KR" w:eastAsia="Noto Sans KR" w:hAnsi="Noto Sans KR"/>
                <w:w w:val="98"/>
                <w:sz w:val="20"/>
                <w:szCs w:val="20"/>
              </w:rPr>
              <w:t>회사 관계자는 “연평균 8.9% 성장해 2030년 약 62억 5,000만 달러(USD) 규모에 이를 것으로 예측되는 글로벌 엑스레이 보안 검색 시장의 변화에 선제적으로 대응하고 있다"며, "현재 미국의 대표적인 글로벌 수하물 검사 시스템(Baggage system) 제조사와 관련 프로젝트를 긴밀하게 협의 중이며, 이를 기점으로 보안 및 산업용 시장 진출을 더욱 가속화할 것"이라고 밝혔다. 이를 위해 제이피아이헬스케어는 지난해 12월 'Single layered 2D grid'의 등록을 선제적으로 마친 바 있다.</w:t>
            </w:r>
          </w:p>
          <w:p w14:paraId="24815B27" w14:textId="47E1BD7C" w:rsidR="009A15BB" w:rsidRPr="004D260E" w:rsidRDefault="004D260E" w:rsidP="007773C0">
            <w:pPr>
              <w:spacing w:line="160" w:lineRule="atLeast"/>
              <w:contextualSpacing/>
              <w:jc w:val="both"/>
              <w:rPr>
                <w:rFonts w:ascii="Noto Sans KR" w:eastAsia="Noto Sans KR" w:hAnsi="Noto Sans KR"/>
                <w:w w:val="98"/>
                <w:sz w:val="20"/>
                <w:szCs w:val="20"/>
              </w:rPr>
            </w:pPr>
            <w:r w:rsidRPr="004D260E">
              <w:rPr>
                <w:rFonts w:ascii="Noto Sans KR" w:eastAsia="Noto Sans KR" w:hAnsi="Noto Sans KR"/>
                <w:w w:val="98"/>
                <w:sz w:val="20"/>
                <w:szCs w:val="20"/>
              </w:rPr>
              <w:t xml:space="preserve">아울러, “40년 이상의 업력을 통해 축적한 전문성과 신뢰도를 바탕으로 글로벌 의료기기 산업 내 확고한 브랜드 </w:t>
            </w:r>
            <w:r w:rsidRPr="004D260E">
              <w:rPr>
                <w:rFonts w:ascii="Noto Sans KR" w:eastAsia="Noto Sans KR" w:hAnsi="Noto Sans KR"/>
                <w:w w:val="98"/>
                <w:sz w:val="20"/>
                <w:szCs w:val="20"/>
              </w:rPr>
              <w:lastRenderedPageBreak/>
              <w:t>인지도를 구축해 왔다”며, “올해는 첨단 영상 진단 장비 라인업의 글로벌 시장 확장을 본격화하여, 해외 각지에서 실질적인 매출 성과를 창출할 수 있도록 공격적인 영업 활동을 전개할 것”이라고 강조했다.</w:t>
            </w:r>
          </w:p>
        </w:tc>
      </w:tr>
    </w:tbl>
    <w:p w14:paraId="30767BB3" w14:textId="77777777" w:rsidR="0082445F" w:rsidRPr="00ED2E31" w:rsidRDefault="0082445F" w:rsidP="0082445F">
      <w:pPr>
        <w:spacing w:line="160" w:lineRule="atLeast"/>
        <w:contextualSpacing/>
        <w:rPr>
          <w:rFonts w:ascii="Noto Sans KR" w:eastAsia="Noto Sans KR" w:hAnsi="Noto Sans KR"/>
          <w:w w:val="98"/>
          <w:sz w:val="20"/>
          <w:szCs w:val="20"/>
        </w:rPr>
      </w:pPr>
    </w:p>
    <w:sectPr w:rsidR="0082445F" w:rsidRPr="00ED2E31" w:rsidSect="0082445F">
      <w:headerReference w:type="default" r:id="rId7"/>
      <w:footerReference w:type="even" r:id="rId8"/>
      <w:footerReference w:type="default" r:id="rId9"/>
      <w:footerReference w:type="first" r:id="rId10"/>
      <w:pgSz w:w="11906" w:h="16838"/>
      <w:pgMar w:top="1440" w:right="1080" w:bottom="1440" w:left="1080" w:header="567" w:footer="56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D6737" w14:textId="77777777" w:rsidR="00716C96" w:rsidRDefault="00716C96" w:rsidP="00ED2E31">
      <w:pPr>
        <w:spacing w:after="0"/>
      </w:pPr>
      <w:r>
        <w:separator/>
      </w:r>
    </w:p>
  </w:endnote>
  <w:endnote w:type="continuationSeparator" w:id="0">
    <w:p w14:paraId="190799A2" w14:textId="77777777" w:rsidR="00716C96" w:rsidRDefault="00716C96" w:rsidP="00ED2E3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Noto Sans KR">
    <w:panose1 w:val="020B0200000000000000"/>
    <w:charset w:val="81"/>
    <w:family w:val="modern"/>
    <w:pitch w:val="variable"/>
    <w:sig w:usb0="30000287" w:usb1="2BDF3C10" w:usb2="00000016" w:usb3="00000000" w:csb0="002E0107"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1B329" w14:textId="3424A972" w:rsidR="0082445F" w:rsidRDefault="002B1DA2">
    <w:pPr>
      <w:pStyle w:val="ab"/>
    </w:pPr>
    <w:r>
      <w:rPr>
        <w:noProof/>
      </w:rPr>
      <mc:AlternateContent>
        <mc:Choice Requires="wps">
          <w:drawing>
            <wp:anchor distT="0" distB="0" distL="0" distR="0" simplePos="0" relativeHeight="251659264" behindDoc="0" locked="0" layoutInCell="1" allowOverlap="1" wp14:anchorId="7D85475D" wp14:editId="6450C8CB">
              <wp:simplePos x="635" y="635"/>
              <wp:positionH relativeFrom="page">
                <wp:align>left</wp:align>
              </wp:positionH>
              <wp:positionV relativeFrom="page">
                <wp:align>bottom</wp:align>
              </wp:positionV>
              <wp:extent cx="1405890" cy="345440"/>
              <wp:effectExtent l="0" t="0" r="3810" b="0"/>
              <wp:wrapNone/>
              <wp:docPr id="1951361933" name="Text Box 5" descr="Classified as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05890" cy="345440"/>
                      </a:xfrm>
                      <a:prstGeom prst="rect">
                        <a:avLst/>
                      </a:prstGeom>
                      <a:noFill/>
                      <a:ln>
                        <a:noFill/>
                      </a:ln>
                    </wps:spPr>
                    <wps:txbx>
                      <w:txbxContent>
                        <w:p w14:paraId="5CE78BDD" w14:textId="39ED85D0" w:rsidR="002B1DA2" w:rsidRPr="002B1DA2" w:rsidRDefault="002B1DA2" w:rsidP="002B1DA2">
                          <w:pPr>
                            <w:spacing w:after="0"/>
                            <w:rPr>
                              <w:rFonts w:ascii="Aptos" w:eastAsia="Aptos" w:hAnsi="Aptos" w:cs="Aptos"/>
                              <w:noProof/>
                              <w:color w:val="000000"/>
                              <w:sz w:val="20"/>
                              <w:szCs w:val="20"/>
                            </w:rPr>
                          </w:pPr>
                          <w:r w:rsidRPr="002B1DA2">
                            <w:rPr>
                              <w:rFonts w:ascii="Aptos" w:eastAsia="Aptos" w:hAnsi="Aptos" w:cs="Aptos"/>
                              <w:noProof/>
                              <w:color w:val="000000"/>
                              <w:sz w:val="20"/>
                              <w:szCs w:val="20"/>
                            </w:rPr>
                            <w:t>Classified as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D85475D" id="_x0000_t202" coordsize="21600,21600" o:spt="202" path="m,l,21600r21600,l21600,xe">
              <v:stroke joinstyle="miter"/>
              <v:path gradientshapeok="t" o:connecttype="rect"/>
            </v:shapetype>
            <v:shape id="Text Box 5" o:spid="_x0000_s1026" type="#_x0000_t202" alt="Classified as Internal" style="position:absolute;margin-left:0;margin-top:0;width:110.7pt;height:27.2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" filled="f" stroked="f">
              <v:textbox style="mso-fit-shape-to-text:t" inset="20pt,0,0,15pt">
                <w:txbxContent>
                  <w:p w14:paraId="5CE78BDD" w14:textId="39ED85D0" w:rsidR="002B1DA2" w:rsidRPr="002B1DA2" w:rsidRDefault="002B1DA2" w:rsidP="002B1DA2">
                    <w:pPr>
                      <w:spacing w:after="0"/>
                      <w:rPr>
                        <w:rFonts w:ascii="Aptos" w:eastAsia="Aptos" w:hAnsi="Aptos" w:cs="Aptos"/>
                        <w:noProof/>
                        <w:color w:val="000000"/>
                        <w:sz w:val="20"/>
                        <w:szCs w:val="20"/>
                      </w:rPr>
                    </w:pPr>
                    <w:r w:rsidRPr="002B1DA2">
                      <w:rPr>
                        <w:rFonts w:ascii="Aptos" w:eastAsia="Aptos" w:hAnsi="Aptos" w:cs="Aptos"/>
                        <w:noProof/>
                        <w:color w:val="000000"/>
                        <w:sz w:val="20"/>
                        <w:szCs w:val="20"/>
                      </w:rPr>
                      <w:t>Classified as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16CCE" w14:textId="51ED26BB" w:rsidR="0082445F" w:rsidRPr="0082445F" w:rsidRDefault="002B1DA2">
    <w:pPr>
      <w:pStyle w:val="ab"/>
      <w:rPr>
        <w:rFonts w:ascii="Noto Sans KR" w:eastAsia="Noto Sans KR" w:hAnsi="Noto Sans KR"/>
        <w:sz w:val="20"/>
        <w:szCs w:val="20"/>
      </w:rPr>
    </w:pPr>
    <w:r>
      <w:rPr>
        <w:rFonts w:ascii="Noto Sans KR" w:eastAsia="Noto Sans KR" w:hAnsi="Noto Sans KR" w:hint="eastAsia"/>
        <w:noProof/>
        <w:sz w:val="20"/>
        <w:szCs w:val="20"/>
      </w:rPr>
      <mc:AlternateContent>
        <mc:Choice Requires="wps">
          <w:drawing>
            <wp:anchor distT="0" distB="0" distL="0" distR="0" simplePos="0" relativeHeight="251660288" behindDoc="0" locked="0" layoutInCell="1" allowOverlap="1" wp14:anchorId="070DACE4" wp14:editId="03E88DDE">
              <wp:simplePos x="635" y="635"/>
              <wp:positionH relativeFrom="page">
                <wp:align>left</wp:align>
              </wp:positionH>
              <wp:positionV relativeFrom="page">
                <wp:align>bottom</wp:align>
              </wp:positionV>
              <wp:extent cx="1405890" cy="345440"/>
              <wp:effectExtent l="0" t="0" r="3810" b="0"/>
              <wp:wrapNone/>
              <wp:docPr id="2026662994" name="Text Box 6" descr="Classified as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05890" cy="345440"/>
                      </a:xfrm>
                      <a:prstGeom prst="rect">
                        <a:avLst/>
                      </a:prstGeom>
                      <a:noFill/>
                      <a:ln>
                        <a:noFill/>
                      </a:ln>
                    </wps:spPr>
                    <wps:txbx>
                      <w:txbxContent>
                        <w:p w14:paraId="65E232F9" w14:textId="31CA593E" w:rsidR="002B1DA2" w:rsidRPr="002B1DA2" w:rsidRDefault="002B1DA2" w:rsidP="002B1DA2">
                          <w:pPr>
                            <w:spacing w:after="0"/>
                            <w:rPr>
                              <w:rFonts w:ascii="Aptos" w:eastAsia="Aptos" w:hAnsi="Aptos" w:cs="Aptos"/>
                              <w:noProof/>
                              <w:color w:val="000000"/>
                              <w:sz w:val="20"/>
                              <w:szCs w:val="20"/>
                            </w:rPr>
                          </w:pPr>
                          <w:r w:rsidRPr="002B1DA2">
                            <w:rPr>
                              <w:rFonts w:ascii="Aptos" w:eastAsia="Aptos" w:hAnsi="Aptos" w:cs="Aptos"/>
                              <w:noProof/>
                              <w:color w:val="000000"/>
                              <w:sz w:val="20"/>
                              <w:szCs w:val="20"/>
                            </w:rPr>
                            <w:t>Classified as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70DACE4" id="_x0000_t202" coordsize="21600,21600" o:spt="202" path="m,l,21600r21600,l21600,xe">
              <v:stroke joinstyle="miter"/>
              <v:path gradientshapeok="t" o:connecttype="rect"/>
            </v:shapetype>
            <v:shape id="Text Box 6" o:spid="_x0000_s1027" type="#_x0000_t202" alt="Classified as Internal" style="position:absolute;margin-left:0;margin-top:0;width:110.7pt;height:27.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" filled="f" stroked="f">
              <v:textbox style="mso-fit-shape-to-text:t" inset="20pt,0,0,15pt">
                <w:txbxContent>
                  <w:p w14:paraId="65E232F9" w14:textId="31CA593E" w:rsidR="002B1DA2" w:rsidRPr="002B1DA2" w:rsidRDefault="002B1DA2" w:rsidP="002B1DA2">
                    <w:pPr>
                      <w:spacing w:after="0"/>
                      <w:rPr>
                        <w:rFonts w:ascii="Aptos" w:eastAsia="Aptos" w:hAnsi="Aptos" w:cs="Aptos"/>
                        <w:noProof/>
                        <w:color w:val="000000"/>
                        <w:sz w:val="20"/>
                        <w:szCs w:val="20"/>
                      </w:rPr>
                    </w:pPr>
                    <w:r w:rsidRPr="002B1DA2">
                      <w:rPr>
                        <w:rFonts w:ascii="Aptos" w:eastAsia="Aptos" w:hAnsi="Aptos" w:cs="Aptos"/>
                        <w:noProof/>
                        <w:color w:val="000000"/>
                        <w:sz w:val="20"/>
                        <w:szCs w:val="20"/>
                      </w:rPr>
                      <w:t>Classified as Internal</w:t>
                    </w:r>
                  </w:p>
                </w:txbxContent>
              </v:textbox>
              <w10:wrap anchorx="page" anchory="page"/>
            </v:shape>
          </w:pict>
        </mc:Fallback>
      </mc:AlternateContent>
    </w:r>
    <w:r w:rsidR="0082445F" w:rsidRPr="0082445F">
      <w:rPr>
        <w:rFonts w:ascii="Noto Sans KR" w:eastAsia="Noto Sans KR" w:hAnsi="Noto Sans KR" w:hint="eastAsia"/>
        <w:sz w:val="20"/>
        <w:szCs w:val="20"/>
      </w:rPr>
      <w:t>요청서 발송일 : 2026/2/</w:t>
    </w:r>
    <w:r w:rsidR="00EF6B40">
      <w:rPr>
        <w:rFonts w:ascii="Noto Sans KR" w:eastAsia="Noto Sans KR" w:hAnsi="Noto Sans KR" w:hint="eastAsia"/>
        <w:sz w:val="20"/>
        <w:szCs w:val="20"/>
      </w:rPr>
      <w:t>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87CC3" w14:textId="6114CBDD" w:rsidR="0082445F" w:rsidRDefault="002B1DA2">
    <w:pPr>
      <w:pStyle w:val="ab"/>
    </w:pPr>
    <w:r>
      <w:rPr>
        <w:noProof/>
      </w:rPr>
      <mc:AlternateContent>
        <mc:Choice Requires="wps">
          <w:drawing>
            <wp:anchor distT="0" distB="0" distL="0" distR="0" simplePos="0" relativeHeight="251658240" behindDoc="0" locked="0" layoutInCell="1" allowOverlap="1" wp14:anchorId="75DDCB0D" wp14:editId="78DE35C2">
              <wp:simplePos x="635" y="635"/>
              <wp:positionH relativeFrom="page">
                <wp:align>left</wp:align>
              </wp:positionH>
              <wp:positionV relativeFrom="page">
                <wp:align>bottom</wp:align>
              </wp:positionV>
              <wp:extent cx="1405890" cy="345440"/>
              <wp:effectExtent l="0" t="0" r="3810" b="0"/>
              <wp:wrapNone/>
              <wp:docPr id="1344173338" name="Text Box 4" descr="Classified as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05890" cy="345440"/>
                      </a:xfrm>
                      <a:prstGeom prst="rect">
                        <a:avLst/>
                      </a:prstGeom>
                      <a:noFill/>
                      <a:ln>
                        <a:noFill/>
                      </a:ln>
                    </wps:spPr>
                    <wps:txbx>
                      <w:txbxContent>
                        <w:p w14:paraId="6725FBEA" w14:textId="373E2529" w:rsidR="002B1DA2" w:rsidRPr="002B1DA2" w:rsidRDefault="002B1DA2" w:rsidP="002B1DA2">
                          <w:pPr>
                            <w:spacing w:after="0"/>
                            <w:rPr>
                              <w:rFonts w:ascii="Aptos" w:eastAsia="Aptos" w:hAnsi="Aptos" w:cs="Aptos"/>
                              <w:noProof/>
                              <w:color w:val="000000"/>
                              <w:sz w:val="20"/>
                              <w:szCs w:val="20"/>
                            </w:rPr>
                          </w:pPr>
                          <w:r w:rsidRPr="002B1DA2">
                            <w:rPr>
                              <w:rFonts w:ascii="Aptos" w:eastAsia="Aptos" w:hAnsi="Aptos" w:cs="Aptos"/>
                              <w:noProof/>
                              <w:color w:val="000000"/>
                              <w:sz w:val="20"/>
                              <w:szCs w:val="20"/>
                            </w:rPr>
                            <w:t>Classified as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5DDCB0D" id="_x0000_t202" coordsize="21600,21600" o:spt="202" path="m,l,21600r21600,l21600,xe">
              <v:stroke joinstyle="miter"/>
              <v:path gradientshapeok="t" o:connecttype="rect"/>
            </v:shapetype>
            <v:shape id="Text Box 4" o:spid="_x0000_s1028" type="#_x0000_t202" alt="Classified as Internal" style="position:absolute;margin-left:0;margin-top:0;width:110.7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" filled="f" stroked="f">
              <v:textbox style="mso-fit-shape-to-text:t" inset="20pt,0,0,15pt">
                <w:txbxContent>
                  <w:p w14:paraId="6725FBEA" w14:textId="373E2529" w:rsidR="002B1DA2" w:rsidRPr="002B1DA2" w:rsidRDefault="002B1DA2" w:rsidP="002B1DA2">
                    <w:pPr>
                      <w:spacing w:after="0"/>
                      <w:rPr>
                        <w:rFonts w:ascii="Aptos" w:eastAsia="Aptos" w:hAnsi="Aptos" w:cs="Aptos"/>
                        <w:noProof/>
                        <w:color w:val="000000"/>
                        <w:sz w:val="20"/>
                        <w:szCs w:val="20"/>
                      </w:rPr>
                    </w:pPr>
                    <w:r w:rsidRPr="002B1DA2">
                      <w:rPr>
                        <w:rFonts w:ascii="Aptos" w:eastAsia="Aptos" w:hAnsi="Aptos" w:cs="Aptos"/>
                        <w:noProof/>
                        <w:color w:val="000000"/>
                        <w:sz w:val="20"/>
                        <w:szCs w:val="20"/>
                      </w:rPr>
                      <w:t>Classified as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45301" w14:textId="77777777" w:rsidR="00716C96" w:rsidRDefault="00716C96" w:rsidP="00ED2E31">
      <w:pPr>
        <w:spacing w:after="0"/>
      </w:pPr>
      <w:r>
        <w:separator/>
      </w:r>
    </w:p>
  </w:footnote>
  <w:footnote w:type="continuationSeparator" w:id="0">
    <w:p w14:paraId="62C1BB09" w14:textId="77777777" w:rsidR="00716C96" w:rsidRDefault="00716C96" w:rsidP="00ED2E3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BB49F" w14:textId="0BCFA152" w:rsidR="00ED2E31" w:rsidRPr="00ED2E31" w:rsidRDefault="00ED2E31" w:rsidP="00ED2E31">
    <w:pPr>
      <w:pStyle w:val="aa"/>
      <w:jc w:val="right"/>
    </w:pPr>
    <w:r>
      <w:rPr>
        <w:noProof/>
      </w:rPr>
      <w:drawing>
        <wp:inline distT="0" distB="0" distL="0" distR="0" wp14:anchorId="106EA7CD" wp14:editId="175D2D3D">
          <wp:extent cx="1409700" cy="296287"/>
          <wp:effectExtent l="0" t="0" r="0" b="8890"/>
          <wp:docPr id="1273717107" name="그림 1" descr="텍스트, 폰트, 로고, 그래픽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717107" name="그림 1" descr="텍스트, 폰트, 로고, 그래픽이(가) 표시된 사진&#10;&#10;AI 생성 콘텐츠는 정확하지 않을 수 있습니다."/>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5915" cy="306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1E38D3"/>
    <w:multiLevelType w:val="multilevel"/>
    <w:tmpl w:val="5EB8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1A3693"/>
    <w:multiLevelType w:val="multilevel"/>
    <w:tmpl w:val="C882C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5106995">
    <w:abstractNumId w:val="1"/>
  </w:num>
  <w:num w:numId="2" w16cid:durableId="1031881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E31"/>
    <w:rsid w:val="000210F0"/>
    <w:rsid w:val="00177E25"/>
    <w:rsid w:val="001D0EF5"/>
    <w:rsid w:val="001F791D"/>
    <w:rsid w:val="00214C62"/>
    <w:rsid w:val="002B1DA2"/>
    <w:rsid w:val="00347887"/>
    <w:rsid w:val="00365C3D"/>
    <w:rsid w:val="003B46D9"/>
    <w:rsid w:val="00426D40"/>
    <w:rsid w:val="004534ED"/>
    <w:rsid w:val="00475F36"/>
    <w:rsid w:val="00483FBD"/>
    <w:rsid w:val="004D260E"/>
    <w:rsid w:val="00556480"/>
    <w:rsid w:val="00562386"/>
    <w:rsid w:val="00587D2E"/>
    <w:rsid w:val="005F3F23"/>
    <w:rsid w:val="00612D69"/>
    <w:rsid w:val="006F6CD5"/>
    <w:rsid w:val="00716C96"/>
    <w:rsid w:val="007773C0"/>
    <w:rsid w:val="00791441"/>
    <w:rsid w:val="00803BBC"/>
    <w:rsid w:val="00823AF5"/>
    <w:rsid w:val="0082445F"/>
    <w:rsid w:val="008F4605"/>
    <w:rsid w:val="009072A8"/>
    <w:rsid w:val="009A15BB"/>
    <w:rsid w:val="00A30D9D"/>
    <w:rsid w:val="00AA628B"/>
    <w:rsid w:val="00B40250"/>
    <w:rsid w:val="00B9342F"/>
    <w:rsid w:val="00C232B7"/>
    <w:rsid w:val="00D749A3"/>
    <w:rsid w:val="00D82E54"/>
    <w:rsid w:val="00D906F3"/>
    <w:rsid w:val="00DA0959"/>
    <w:rsid w:val="00DB76FD"/>
    <w:rsid w:val="00ED2E31"/>
    <w:rsid w:val="00EF1420"/>
    <w:rsid w:val="00EF6B4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4B965"/>
  <w15:chartTrackingRefBased/>
  <w15:docId w15:val="{C9DA7EEA-2053-4FB9-B35A-B580E659D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ED2E31"/>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ED2E31"/>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ED2E31"/>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ED2E31"/>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ED2E31"/>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ED2E31"/>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ED2E31"/>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ED2E31"/>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ED2E31"/>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ED2E31"/>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ED2E31"/>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ED2E31"/>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ED2E31"/>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ED2E31"/>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ED2E31"/>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ED2E31"/>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ED2E31"/>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ED2E31"/>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ED2E31"/>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ED2E3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D2E3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ED2E31"/>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ED2E31"/>
    <w:pPr>
      <w:spacing w:before="160"/>
      <w:jc w:val="center"/>
    </w:pPr>
    <w:rPr>
      <w:i/>
      <w:iCs/>
      <w:color w:val="404040" w:themeColor="text1" w:themeTint="BF"/>
    </w:rPr>
  </w:style>
  <w:style w:type="character" w:customStyle="1" w:styleId="Char1">
    <w:name w:val="인용 Char"/>
    <w:basedOn w:val="a0"/>
    <w:link w:val="a5"/>
    <w:uiPriority w:val="29"/>
    <w:rsid w:val="00ED2E31"/>
    <w:rPr>
      <w:i/>
      <w:iCs/>
      <w:color w:val="404040" w:themeColor="text1" w:themeTint="BF"/>
    </w:rPr>
  </w:style>
  <w:style w:type="paragraph" w:styleId="a6">
    <w:name w:val="List Paragraph"/>
    <w:basedOn w:val="a"/>
    <w:uiPriority w:val="34"/>
    <w:qFormat/>
    <w:rsid w:val="00ED2E31"/>
    <w:pPr>
      <w:ind w:left="720"/>
      <w:contextualSpacing/>
    </w:pPr>
  </w:style>
  <w:style w:type="character" w:styleId="a7">
    <w:name w:val="Intense Emphasis"/>
    <w:basedOn w:val="a0"/>
    <w:uiPriority w:val="21"/>
    <w:qFormat/>
    <w:rsid w:val="00ED2E31"/>
    <w:rPr>
      <w:i/>
      <w:iCs/>
      <w:color w:val="0F4761" w:themeColor="accent1" w:themeShade="BF"/>
    </w:rPr>
  </w:style>
  <w:style w:type="paragraph" w:styleId="a8">
    <w:name w:val="Intense Quote"/>
    <w:basedOn w:val="a"/>
    <w:next w:val="a"/>
    <w:link w:val="Char2"/>
    <w:uiPriority w:val="30"/>
    <w:qFormat/>
    <w:rsid w:val="00ED2E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ED2E31"/>
    <w:rPr>
      <w:i/>
      <w:iCs/>
      <w:color w:val="0F4761" w:themeColor="accent1" w:themeShade="BF"/>
    </w:rPr>
  </w:style>
  <w:style w:type="character" w:styleId="a9">
    <w:name w:val="Intense Reference"/>
    <w:basedOn w:val="a0"/>
    <w:uiPriority w:val="32"/>
    <w:qFormat/>
    <w:rsid w:val="00ED2E31"/>
    <w:rPr>
      <w:b/>
      <w:bCs/>
      <w:smallCaps/>
      <w:color w:val="0F4761" w:themeColor="accent1" w:themeShade="BF"/>
      <w:spacing w:val="5"/>
    </w:rPr>
  </w:style>
  <w:style w:type="paragraph" w:styleId="aa">
    <w:name w:val="header"/>
    <w:basedOn w:val="a"/>
    <w:link w:val="Char3"/>
    <w:uiPriority w:val="99"/>
    <w:unhideWhenUsed/>
    <w:rsid w:val="00ED2E31"/>
    <w:pPr>
      <w:tabs>
        <w:tab w:val="center" w:pos="4513"/>
        <w:tab w:val="right" w:pos="9026"/>
      </w:tabs>
      <w:snapToGrid w:val="0"/>
    </w:pPr>
  </w:style>
  <w:style w:type="character" w:customStyle="1" w:styleId="Char3">
    <w:name w:val="머리글 Char"/>
    <w:basedOn w:val="a0"/>
    <w:link w:val="aa"/>
    <w:uiPriority w:val="99"/>
    <w:rsid w:val="00ED2E31"/>
  </w:style>
  <w:style w:type="paragraph" w:styleId="ab">
    <w:name w:val="footer"/>
    <w:basedOn w:val="a"/>
    <w:link w:val="Char4"/>
    <w:uiPriority w:val="99"/>
    <w:unhideWhenUsed/>
    <w:rsid w:val="00ED2E31"/>
    <w:pPr>
      <w:tabs>
        <w:tab w:val="center" w:pos="4513"/>
        <w:tab w:val="right" w:pos="9026"/>
      </w:tabs>
      <w:snapToGrid w:val="0"/>
    </w:pPr>
  </w:style>
  <w:style w:type="character" w:customStyle="1" w:styleId="Char4">
    <w:name w:val="바닥글 Char"/>
    <w:basedOn w:val="a0"/>
    <w:link w:val="ab"/>
    <w:uiPriority w:val="99"/>
    <w:rsid w:val="00ED2E31"/>
  </w:style>
  <w:style w:type="table" w:styleId="ac">
    <w:name w:val="Table Grid"/>
    <w:basedOn w:val="a1"/>
    <w:uiPriority w:val="39"/>
    <w:rsid w:val="00ED2E3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b071d16-ca2d-4ad4-ba33-df31da692e90}" enabled="1" method="Privileged" siteId="{7b5f3fb3-fa67-4870-aa34-d9dfa4e18bad}"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308</Words>
  <Characters>1756</Characters>
  <Application>Microsoft Office Word</Application>
  <DocSecurity>4</DocSecurity>
  <Lines>14</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노현수</dc:creator>
  <cp:keywords/>
  <dc:description/>
  <cp:lastModifiedBy>노현수</cp:lastModifiedBy>
  <cp:revision>2</cp:revision>
  <dcterms:created xsi:type="dcterms:W3CDTF">2026-02-26T01:49:00Z</dcterms:created>
  <dcterms:modified xsi:type="dcterms:W3CDTF">2026-02-26T01:49:00Z</dcterms:modified>
</cp:coreProperties>
</file>