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tbl>
      <w:tblPr>
        <w:tblOverlap w:val="never"/>
        <w:tblW w:w="904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70"/>
        <w:gridCol w:w="3802"/>
        <w:gridCol w:w="2575"/>
      </w:tblGrid>
      <w:tr>
        <w:trPr>
          <w:trHeight w:val="599" w:hRule="atLeast"/>
        </w:trPr>
        <w:tc>
          <w:tcPr>
            <w:tcW w:w="2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>
            <w:pPr>
              <w:pStyle w:val="b0"/>
              <w:widowControl w:val="off"/>
              <w:wordWrap/>
              <w:jc w:val="center"/>
            </w:pPr>
            <w:bookmarkStart w:id="1" w:name="_top"/>
            <w:bookmarkEnd w:id="1"/>
            <w:r>
              <w:drawing>
                <wp:inline distT="0" distB="0" distL="0" distR="0">
                  <wp:extent cx="1659890" cy="359410"/>
                  <wp:effectExtent l="0" t="0" r="0" b="0"/>
                  <wp:docPr id="1025" name="shape1025" hidden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 preferRelativeResize="1">
                            <a:picLocks noChangeAspect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9890" cy="35941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02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>
            <w:pPr>
              <w:pStyle w:val="b0"/>
              <w:widowControl w:val="off"/>
              <w:wordWrap/>
              <w:jc w:val="center"/>
              <w:rPr/>
            </w:pPr>
            <w:r>
              <w:rPr>
                <w:lang w:eastAsia="ko-KR"/>
                <w:rFonts w:eastAsia="함초롬바탕"/>
                <w:strike w:val="off"/>
                <w:sz w:val="28"/>
                <w:shd w:val="clear" w:color="000000" w:fill="auto"/>
                <w:rtl w:val="off"/>
              </w:rPr>
              <w:t>보도자료</w:t>
            </w:r>
          </w:p>
        </w:tc>
        <w:tc>
          <w:tcPr>
            <w:tcW w:w="2575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b0"/>
              <w:widowControl w:val="off"/>
              <w:wordWrap/>
              <w:jc w:val="center"/>
              <w:rPr>
                <w:rFonts w:ascii="돋움체" w:eastAsia="돋움체"/>
                <w:b/>
                <w:color w:val="000000"/>
                <w:sz w:val="24"/>
                <w:shd w:val="clear" w:color="000000" w:fill="auto"/>
              </w:rPr>
            </w:pPr>
            <w:r>
              <w:drawing>
                <wp:inline distT="0" distB="0" distL="0" distR="0">
                  <wp:extent cx="1659890" cy="609600"/>
                  <wp:effectExtent l="0" t="0" r="0" b="0"/>
                  <wp:docPr id="1026" name="shape1026" hidden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 preferRelativeResize="1">
                            <a:picLocks noChangeAspect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9890" cy="6096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b0"/>
        <w:ind w:left="549" w:hanging="549"/>
        <w:widowControl w:val="off"/>
        <w:wordWrap/>
        <w:jc w:val="center"/>
        <w:spacing w:line="144" w:lineRule="auto"/>
      </w:pPr>
    </w:p>
    <w:tbl>
      <w:tblPr>
        <w:tblOverlap w:val="never"/>
        <w:tblW w:w="5804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64"/>
        <w:gridCol w:w="2298"/>
        <w:gridCol w:w="763"/>
        <w:gridCol w:w="1779"/>
      </w:tblGrid>
      <w:tr>
        <w:trPr>
          <w:trHeight w:val="559" w:hRule="atLeast"/>
        </w:trPr>
        <w:tc>
          <w:tcPr>
            <w:tcW w:w="964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>
            <w:pPr>
              <w:pStyle w:val="b0"/>
              <w:ind w:left="20" w:hanging="20"/>
              <w:widowControl w:val="off"/>
              <w:wordWrap/>
              <w:jc w:val="right"/>
            </w:pPr>
            <w:r>
              <w:rPr>
                <w:rFonts w:eastAsia="돋움체"/>
                <w:b/>
                <w:shd w:val="clear" w:color="000000" w:fill="auto"/>
              </w:rPr>
              <w:t>보도시점</w:t>
            </w:r>
          </w:p>
        </w:tc>
        <w:tc>
          <w:tcPr>
            <w:tcW w:w="2298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>
            <w:pPr>
              <w:pStyle w:val="b0"/>
              <w:widowControl w:val="off"/>
              <w:wordWrap/>
              <w:jc w:val="right"/>
            </w:pPr>
            <w:r>
              <w:rPr>
                <w:rFonts w:ascii="돋움체" w:eastAsia="돋움체"/>
                <w:b/>
                <w:shd w:val="clear" w:color="000000" w:fill="auto"/>
              </w:rPr>
              <w:t>배포 즉시</w:t>
            </w:r>
          </w:p>
        </w:tc>
        <w:tc>
          <w:tcPr>
            <w:tcW w:w="763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>
            <w:pPr>
              <w:pStyle w:val="b0"/>
              <w:ind w:left="464" w:hanging="464"/>
              <w:widowControl w:val="off"/>
              <w:wordWrap/>
              <w:jc w:val="right"/>
            </w:pPr>
            <w:r>
              <w:rPr>
                <w:rFonts w:eastAsia="돋움체"/>
                <w:b/>
                <w:shd w:val="clear" w:color="000000" w:fill="auto"/>
              </w:rPr>
              <w:t>배포</w:t>
            </w:r>
          </w:p>
        </w:tc>
        <w:tc>
          <w:tcPr>
            <w:tcW w:w="1779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>
            <w:pPr>
              <w:pStyle w:val="b0"/>
              <w:widowControl w:val="off"/>
              <w:wordWrap/>
              <w:jc w:val="right"/>
            </w:pPr>
            <w:r>
              <w:rPr>
                <w:rFonts w:ascii="돋움체" w:eastAsia="돋움체"/>
                <w:b/>
                <w:shd w:val="clear" w:color="000000" w:fill="auto"/>
              </w:rPr>
              <w:t>2025. 12. 4.(목)</w:t>
            </w:r>
          </w:p>
        </w:tc>
      </w:tr>
    </w:tbl>
    <w:p>
      <w:pPr>
        <w:pStyle w:val="b0"/>
        <w:ind w:left="549" w:hanging="549"/>
        <w:widowControl w:val="off"/>
        <w:wordWrap/>
        <w:jc w:val="right"/>
        <w:spacing w:line="48" w:lineRule="auto"/>
      </w:pPr>
    </w:p>
    <w:p>
      <w:pPr>
        <w:pStyle w:val="b0"/>
        <w:widowControl w:val="off"/>
        <w:wordWrap/>
        <w:jc w:val="center"/>
        <w:rPr>
          <w:rFonts w:ascii="HY헤드라인M" w:eastAsia="HY헤드라인M"/>
          <w:b/>
          <w:color w:val="000000"/>
          <w:sz w:val="6"/>
        </w:rPr>
      </w:pPr>
    </w:p>
    <w:tbl>
      <w:tblPr>
        <w:tblOverlap w:val="never"/>
        <w:tblW w:w="909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098"/>
      </w:tblGrid>
      <w:tr>
        <w:trPr>
          <w:trHeight w:val="2037" w:hRule="atLeast"/>
        </w:trPr>
        <w:tc>
          <w:tcPr>
            <w:tcW w:w="9098" w:type="dxa"/>
            <w:tcBorders>
              <w:top w:val="singl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>
            <w:pPr>
              <w:pStyle w:val="b0"/>
              <w:ind w:left="141" w:right="46"/>
              <w:widowControl w:val="off"/>
              <w:wordWrap/>
              <w:jc w:val="center"/>
              <w:spacing w:line="336" w:lineRule="auto"/>
              <w:rPr>
                <w:lang w:eastAsia="ko-KR"/>
                <w:rFonts w:hint="eastAsia"/>
                <w:b/>
                <w:bCs/>
                <w:sz w:val="40"/>
                <w:szCs w:val="40"/>
                <w:rtl w:val="off"/>
              </w:rPr>
            </w:pPr>
            <w:r>
              <w:rPr>
                <w:b/>
                <w:bCs/>
                <w:sz w:val="40"/>
                <w:szCs w:val="40"/>
              </w:rPr>
              <w:t>포스콤, 美 RSNA서 ‘AI 포터블 X-ray’ 공개</w:t>
            </w:r>
          </w:p>
          <w:p>
            <w:pPr>
              <w:pStyle w:val="b0"/>
              <w:ind w:left="141" w:right="46"/>
              <w:widowControl w:val="off"/>
              <w:wordWrap/>
              <w:jc w:val="center"/>
              <w:spacing w:line="336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40"/>
                <w:szCs w:val="40"/>
              </w:rPr>
              <w:t>… “휴대용 진단 플랫폼 시대 연다”</w:t>
            </w:r>
          </w:p>
          <w:p>
            <w:pPr>
              <w:pStyle w:val="b0"/>
              <w:ind w:left="141" w:right="46"/>
              <w:widowControl w:val="off"/>
              <w:wordWrap/>
              <w:jc w:val="center"/>
              <w:spacing w:line="336" w:lineRule="auto"/>
              <w:rPr>
                <w:b/>
                <w:bCs/>
                <w:sz w:val="32"/>
                <w:szCs w:val="32"/>
              </w:rPr>
            </w:pPr>
          </w:p>
          <w:p>
            <w:pPr>
              <w:pStyle w:val="b0"/>
              <w:ind w:left="141" w:right="46"/>
              <w:widowControl w:val="off"/>
              <w:wordWrap/>
              <w:jc w:val="center"/>
              <w:spacing w:line="336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환자 체형 인식부터 병변 표시까지… AI 기술 대거 탑재</w:t>
            </w:r>
          </w:p>
          <w:p>
            <w:pPr>
              <w:pStyle w:val="b0"/>
              <w:ind w:left="141" w:right="46"/>
              <w:widowControl w:val="off"/>
              <w:wordWrap/>
              <w:jc w:val="center"/>
              <w:spacing w:line="336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경량화·고효율 배터리 기술로 글로벌 1위 입지 굳건</w:t>
            </w:r>
          </w:p>
          <w:p>
            <w:pPr>
              <w:pStyle w:val="b0"/>
              <w:ind w:left="141" w:right="46"/>
              <w:widowControl w:val="off"/>
              <w:wordWrap/>
              <w:jc w:val="center"/>
              <w:spacing w:line="336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박종래 대표 “단순 장비 넘어 </w:t>
            </w:r>
            <w:r>
              <w:rPr>
                <w:lang w:eastAsia="ko-KR"/>
                <w:b/>
                <w:bCs/>
                <w:sz w:val="32"/>
                <w:szCs w:val="32"/>
                <w:rtl w:val="off"/>
              </w:rPr>
              <w:t xml:space="preserve">영상 </w:t>
            </w:r>
            <w:r>
              <w:rPr>
                <w:b/>
                <w:bCs/>
                <w:sz w:val="32"/>
                <w:szCs w:val="32"/>
              </w:rPr>
              <w:t>진단 흐름 혁신할 것”</w:t>
            </w:r>
          </w:p>
        </w:tc>
      </w:tr>
      <w:tr>
        <w:trPr>
          <w:trHeight w:val="493" w:hRule="atLeast"/>
        </w:trPr>
        <w:tc>
          <w:tcPr>
            <w:tcW w:w="9098" w:type="dxa"/>
            <w:tcBorders>
              <w:top w:val="non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b0"/>
              <w:ind w:left="0" w:right="46" w:firstLine="0"/>
              <w:widowControl w:val="off"/>
              <w:spacing w:line="252" w:lineRule="auto"/>
              <w:rPr>
                <w:b/>
                <w:bCs/>
                <w:sz w:val="32"/>
                <w:szCs w:val="32"/>
              </w:rPr>
            </w:pPr>
          </w:p>
        </w:tc>
      </w:tr>
    </w:tbl>
    <w:p>
      <w:pPr>
        <w:autoSpaceDE/>
        <w:autoSpaceDN/>
        <w:widowControl/>
        <w:wordWrap/>
        <w:jc w:val="left"/>
        <w:spacing w:after="100" w:afterAutospacing="1" w:before="100" w:beforeAutospacing="1" w:line="240" w:lineRule="auto"/>
        <w:rPr>
          <w:rFonts w:eastAsiaTheme="minorHAnsi" w:cs="굴림"/>
          <w:sz w:val="22"/>
          <w:szCs w:val="24"/>
          <w:kern w:val="0"/>
        </w:rPr>
      </w:pPr>
      <w:r>
        <w:rPr>
          <w:b/>
          <w:noProof/>
        </w:rPr>
        <w:drawing>
          <wp:inline distT="0" distB="0" distL="0" distR="0">
            <wp:extent cx="2923460" cy="3050566"/>
            <wp:effectExtent l="0" t="0" r="0" b="0"/>
            <wp:docPr id="1027" name="shape1027" hidden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>
                      <a:picLocks noChangeAspect="1"/>
                    </pic:cNvPicPr>
                  </pic:nvPicPr>
                  <pic:blipFill>
                    <a:blip r:embed="rId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84" t="4042" r="709" b="22341"/>
                    <a:stretch>
                      <a:fillRect/>
                    </a:stretch>
                  </pic:blipFill>
                  <pic:spPr>
                    <a:xfrm>
                      <a:off x="0" y="0"/>
                      <a:ext cx="2923460" cy="3050566"/>
                    </a:xfrm>
                    <a:prstGeom prst="rect"/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689028" cy="3049833"/>
            <wp:effectExtent l="0" t="0" r="0" b="0"/>
            <wp:docPr id="1028" name="shape1028" hidden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287"/>
                    <a:stretch>
                      <a:fillRect/>
                    </a:stretch>
                  </pic:blipFill>
                  <pic:spPr>
                    <a:xfrm>
                      <a:off x="0" y="0"/>
                      <a:ext cx="2689028" cy="3049833"/>
                    </a:xfrm>
                    <a:prstGeom prst="rect"/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autoSpaceDE/>
        <w:autoSpaceDN/>
        <w:widowControl/>
        <w:wordWrap/>
        <w:jc w:val="left"/>
        <w:spacing w:after="100" w:afterAutospacing="1" w:before="100" w:beforeAutospacing="1" w:line="240" w:lineRule="auto"/>
        <w:rPr>
          <w:rFonts w:eastAsiaTheme="minorHAnsi" w:cs="굴림"/>
          <w:b w:val="0"/>
          <w:sz w:val="22"/>
          <w:szCs w:val="24"/>
          <w:kern w:val="0"/>
        </w:rPr>
      </w:pPr>
      <w:r>
        <w:rPr>
          <w:rFonts w:eastAsiaTheme="minorHAnsi" w:cs="굴림"/>
          <w:b w:val="0"/>
          <w:sz w:val="22"/>
          <w:szCs w:val="24"/>
          <w:kern w:val="0"/>
        </w:rPr>
        <w:t>포스콤이 세계 최대 영상의학 학술대회에서 차세대 AI 기반 포터블 엑스레이를 공개하며 글로벌 시장 공략을 본격화했다.</w:t>
      </w:r>
    </w:p>
    <w:p>
      <w:pPr>
        <w:autoSpaceDE/>
        <w:autoSpaceDN/>
        <w:widowControl/>
        <w:wordWrap/>
        <w:jc w:val="left"/>
        <w:spacing w:after="100" w:afterAutospacing="1" w:before="100" w:beforeAutospacing="1" w:line="240" w:lineRule="auto"/>
        <w:rPr>
          <w:rFonts w:eastAsiaTheme="minorHAnsi" w:cs="굴림"/>
          <w:b w:val="0"/>
          <w:sz w:val="22"/>
          <w:szCs w:val="24"/>
          <w:kern w:val="0"/>
        </w:rPr>
      </w:pPr>
    </w:p>
    <w:p>
      <w:pPr>
        <w:autoSpaceDE/>
        <w:autoSpaceDN/>
        <w:widowControl/>
        <w:wordWrap/>
        <w:jc w:val="left"/>
        <w:spacing w:after="100" w:afterAutospacing="1" w:before="100" w:beforeAutospacing="1" w:line="240" w:lineRule="auto"/>
        <w:rPr>
          <w:lang w:eastAsia="ko-KR"/>
          <w:rFonts w:eastAsiaTheme="minorHAnsi" w:cs="굴림"/>
          <w:b w:val="0"/>
          <w:sz w:val="22"/>
          <w:szCs w:val="24"/>
          <w:kern w:val="0"/>
          <w:rtl w:val="off"/>
        </w:rPr>
      </w:pPr>
      <w:r>
        <w:rPr>
          <w:rFonts w:eastAsiaTheme="minorHAnsi" w:cs="굴림"/>
          <w:b w:val="0"/>
          <w:sz w:val="22"/>
          <w:szCs w:val="24"/>
          <w:kern w:val="0"/>
        </w:rPr>
        <w:t xml:space="preserve">포스콤(POSKOM)은 4일(현지시간) 미국 시카고에서 열린 ‘RSNA 2025(북미영상의학회)’에서 신기술이 탑재된 ‘AI 포터블 X-ray’를 선보였다고 밝혔다. </w:t>
      </w:r>
    </w:p>
    <w:p>
      <w:pPr>
        <w:autoSpaceDE/>
        <w:autoSpaceDN/>
        <w:widowControl/>
        <w:wordWrap/>
        <w:jc w:val="left"/>
        <w:spacing w:after="100" w:afterAutospacing="1" w:before="100" w:beforeAutospacing="1" w:line="240" w:lineRule="auto"/>
        <w:rPr>
          <w:rFonts w:eastAsiaTheme="minorHAnsi" w:cs="굴림"/>
          <w:b w:val="0"/>
          <w:sz w:val="22"/>
          <w:szCs w:val="24"/>
          <w:kern w:val="0"/>
        </w:rPr>
      </w:pPr>
      <w:r>
        <w:rPr>
          <w:rFonts w:eastAsiaTheme="minorHAnsi" w:cs="굴림"/>
          <w:b w:val="0"/>
          <w:sz w:val="22"/>
          <w:szCs w:val="24"/>
          <w:kern w:val="0"/>
        </w:rPr>
        <w:t>회사는 이번 전시를 통해 “장비 판매를 넘어 휴대용 진단 플랫폼 시대를 열겠다”는 비전을 제시하며 업계의 주목을 받았다.</w:t>
      </w:r>
    </w:p>
    <w:p>
      <w:pPr>
        <w:autoSpaceDE/>
        <w:autoSpaceDN/>
        <w:widowControl/>
        <w:wordWrap/>
        <w:jc w:val="left"/>
        <w:spacing w:after="100" w:afterAutospacing="1" w:before="100" w:beforeAutospacing="1" w:line="240" w:lineRule="auto"/>
        <w:rPr>
          <w:rFonts w:eastAsiaTheme="minorHAnsi" w:cs="굴림"/>
          <w:b/>
          <w:bCs/>
          <w:sz w:val="22"/>
          <w:szCs w:val="24"/>
          <w:kern w:val="0"/>
        </w:rPr>
      </w:pPr>
      <w:r>
        <w:rPr>
          <w:rFonts w:eastAsiaTheme="minorHAnsi" w:cs="굴림"/>
          <w:b/>
          <w:bCs/>
          <w:sz w:val="22"/>
          <w:szCs w:val="24"/>
          <w:kern w:val="0"/>
        </w:rPr>
        <w:t>AI 기술 탑재로 영상 품질·사용 편의성 동시 확보</w:t>
      </w:r>
    </w:p>
    <w:p>
      <w:pPr>
        <w:autoSpaceDE/>
        <w:autoSpaceDN/>
        <w:widowControl/>
        <w:wordWrap/>
        <w:jc w:val="left"/>
        <w:spacing w:after="100" w:afterAutospacing="1" w:before="100" w:beforeAutospacing="1" w:line="240" w:lineRule="auto"/>
        <w:rPr>
          <w:lang w:eastAsia="ko-KR"/>
          <w:rFonts w:eastAsiaTheme="minorHAnsi" w:cs="굴림"/>
          <w:b w:val="0"/>
          <w:sz w:val="22"/>
          <w:szCs w:val="24"/>
          <w:kern w:val="0"/>
          <w:rtl w:val="off"/>
        </w:rPr>
      </w:pPr>
      <w:r>
        <w:rPr>
          <w:rFonts w:eastAsiaTheme="minorHAnsi" w:cs="굴림"/>
          <w:b w:val="0"/>
          <w:sz w:val="22"/>
          <w:szCs w:val="24"/>
          <w:kern w:val="0"/>
        </w:rPr>
        <w:t xml:space="preserve">이번 신제품의 특징은 ‘5대 AI 기능’이다. 장비는 환자 체형을 자동 인식해 방사선량을 최적화하고, 그리드(Grid) 효과를 보정해 노이즈를 최소화한다. </w:t>
      </w:r>
    </w:p>
    <w:p>
      <w:pPr>
        <w:autoSpaceDE/>
        <w:autoSpaceDN/>
        <w:widowControl/>
        <w:wordWrap/>
        <w:jc w:val="left"/>
        <w:spacing w:after="100" w:afterAutospacing="1" w:before="100" w:beforeAutospacing="1" w:line="240" w:lineRule="auto"/>
        <w:rPr>
          <w:rFonts w:eastAsiaTheme="minorHAnsi" w:cs="굴림"/>
          <w:b w:val="0"/>
          <w:sz w:val="22"/>
          <w:szCs w:val="24"/>
          <w:kern w:val="0"/>
        </w:rPr>
      </w:pPr>
      <w:r>
        <w:rPr>
          <w:rFonts w:eastAsiaTheme="minorHAnsi" w:cs="굴림"/>
          <w:b w:val="0"/>
          <w:sz w:val="22"/>
          <w:szCs w:val="24"/>
          <w:kern w:val="0"/>
        </w:rPr>
        <w:t>촬영 직후 영상 선명도를 자동 향상시키며 병변 의심 부위를 표시하는 기능도 갖췄다. 숙련도가 낮은 사용자도 표준화된 고품질 영상을 얻을 수 있는 점이 강점으로 꼽힌다.</w:t>
      </w:r>
    </w:p>
    <w:p>
      <w:pPr>
        <w:autoSpaceDE/>
        <w:autoSpaceDN/>
        <w:widowControl/>
        <w:wordWrap/>
        <w:jc w:val="left"/>
        <w:spacing w:after="100" w:afterAutospacing="1" w:before="100" w:beforeAutospacing="1" w:line="240" w:lineRule="auto"/>
        <w:rPr>
          <w:rFonts w:eastAsiaTheme="minorHAnsi" w:cs="굴림"/>
          <w:b/>
          <w:bCs/>
          <w:sz w:val="22"/>
          <w:szCs w:val="24"/>
          <w:kern w:val="0"/>
        </w:rPr>
      </w:pPr>
      <w:r>
        <w:rPr>
          <w:rFonts w:eastAsiaTheme="minorHAnsi" w:cs="굴림"/>
          <w:b/>
          <w:bCs/>
          <w:sz w:val="22"/>
          <w:szCs w:val="24"/>
          <w:kern w:val="0"/>
        </w:rPr>
        <w:t>경량화·배터리 효율 강화… 글로벌 시장 공세 강화</w:t>
      </w:r>
    </w:p>
    <w:p>
      <w:pPr>
        <w:autoSpaceDE/>
        <w:autoSpaceDN/>
        <w:widowControl/>
        <w:wordWrap/>
        <w:jc w:val="left"/>
        <w:spacing w:after="100" w:afterAutospacing="1" w:before="100" w:beforeAutospacing="1" w:line="240" w:lineRule="auto"/>
        <w:rPr>
          <w:lang w:eastAsia="ko-KR"/>
          <w:rFonts w:eastAsiaTheme="minorHAnsi" w:cs="굴림"/>
          <w:b w:val="0"/>
          <w:sz w:val="22"/>
          <w:szCs w:val="24"/>
          <w:kern w:val="0"/>
          <w:rtl w:val="off"/>
        </w:rPr>
      </w:pPr>
      <w:r>
        <w:rPr>
          <w:rFonts w:eastAsiaTheme="minorHAnsi" w:cs="굴림"/>
          <w:b w:val="0"/>
          <w:sz w:val="22"/>
          <w:szCs w:val="24"/>
          <w:kern w:val="0"/>
        </w:rPr>
        <w:t xml:space="preserve">포스콤은 경량 설계와 고효율 배터리 기술을 적용해 장비 휴대성을 높였으며, 초고속 AI 엔진으로 현장에서 대용량 데이터도 즉시 처리할 수 있도록 했다. </w:t>
      </w:r>
    </w:p>
    <w:p>
      <w:pPr>
        <w:autoSpaceDE/>
        <w:autoSpaceDN/>
        <w:widowControl/>
        <w:wordWrap/>
        <w:jc w:val="left"/>
        <w:spacing w:after="100" w:afterAutospacing="1" w:before="100" w:beforeAutospacing="1" w:line="240" w:lineRule="auto"/>
        <w:rPr>
          <w:rFonts w:eastAsiaTheme="minorHAnsi" w:cs="굴림"/>
          <w:b w:val="0"/>
          <w:sz w:val="22"/>
          <w:szCs w:val="24"/>
          <w:kern w:val="0"/>
        </w:rPr>
      </w:pPr>
      <w:r>
        <w:rPr>
          <w:rFonts w:eastAsiaTheme="minorHAnsi" w:cs="굴림"/>
          <w:b w:val="0"/>
          <w:sz w:val="22"/>
          <w:szCs w:val="24"/>
          <w:kern w:val="0"/>
        </w:rPr>
        <w:t>응급 현장, 이동형 진료소, 의료 인프라가 부족한 지역 등 다양한 환경에서 활용도가 높다는 평가다.</w:t>
      </w:r>
    </w:p>
    <w:p>
      <w:pPr>
        <w:autoSpaceDE/>
        <w:autoSpaceDN/>
        <w:widowControl/>
        <w:wordWrap/>
        <w:jc w:val="left"/>
        <w:spacing w:after="100" w:afterAutospacing="1" w:before="100" w:beforeAutospacing="1" w:line="240" w:lineRule="auto"/>
        <w:rPr>
          <w:lang w:eastAsia="ko-KR"/>
          <w:rFonts w:eastAsiaTheme="minorHAnsi" w:cs="굴림"/>
          <w:b w:val="0"/>
          <w:sz w:val="22"/>
          <w:szCs w:val="24"/>
          <w:kern w:val="0"/>
          <w:rtl w:val="off"/>
        </w:rPr>
      </w:pPr>
      <w:r>
        <w:rPr>
          <w:rFonts w:eastAsiaTheme="minorHAnsi" w:cs="굴림"/>
          <w:b w:val="0"/>
          <w:sz w:val="22"/>
          <w:szCs w:val="24"/>
          <w:kern w:val="0"/>
        </w:rPr>
        <w:t>전시장을 찾은 해외 영상의학 전문가들은 포터블 장비임에도 병변 의심 영역을 자동 표시하는 기능을</w:t>
      </w:r>
      <w:r>
        <w:rPr>
          <w:lang w:eastAsia="ko-KR"/>
          <w:rFonts w:eastAsiaTheme="minorHAnsi" w:cs="굴림"/>
          <w:b w:val="0"/>
          <w:sz w:val="22"/>
          <w:szCs w:val="24"/>
          <w:kern w:val="0"/>
          <w:rtl w:val="off"/>
        </w:rPr>
        <w:t xml:space="preserve"> 살펴보면서</w:t>
      </w:r>
      <w:r>
        <w:rPr>
          <w:rFonts w:eastAsiaTheme="minorHAnsi" w:cs="굴림"/>
          <w:b w:val="0"/>
          <w:sz w:val="22"/>
          <w:szCs w:val="24"/>
          <w:kern w:val="0"/>
        </w:rPr>
        <w:t xml:space="preserve"> ‘포터블 영상 시스템의 완성도를 한 단계 끌어올린 기술’이라고 평가했다. </w:t>
      </w:r>
    </w:p>
    <w:p>
      <w:pPr>
        <w:autoSpaceDE/>
        <w:autoSpaceDN/>
        <w:widowControl/>
        <w:wordWrap/>
        <w:jc w:val="left"/>
        <w:spacing w:after="100" w:afterAutospacing="1" w:before="100" w:beforeAutospacing="1" w:line="240" w:lineRule="auto"/>
        <w:rPr>
          <w:lang w:eastAsia="ko-KR"/>
          <w:rFonts w:eastAsiaTheme="minorHAnsi" w:cs="굴림"/>
          <w:b/>
          <w:bCs/>
          <w:sz w:val="22"/>
          <w:szCs w:val="24"/>
          <w:kern w:val="0"/>
          <w:rtl w:val="off"/>
        </w:rPr>
      </w:pPr>
      <w:r>
        <w:rPr>
          <w:lang w:eastAsia="ko-KR"/>
          <w:rFonts w:eastAsiaTheme="minorHAnsi" w:cs="굴림"/>
          <w:b/>
          <w:bCs/>
          <w:sz w:val="22"/>
          <w:szCs w:val="24"/>
          <w:kern w:val="0"/>
          <w:rtl w:val="off"/>
        </w:rPr>
        <w:t>글로벌 포터블 시장 1위 포스콤…”영상 진단 플랫폼 기업으로 도약할 것”</w:t>
      </w:r>
    </w:p>
    <w:p>
      <w:pPr>
        <w:autoSpaceDE/>
        <w:autoSpaceDN/>
        <w:widowControl/>
        <w:wordWrap/>
        <w:jc w:val="left"/>
        <w:spacing w:after="100" w:afterAutospacing="1" w:before="100" w:beforeAutospacing="1" w:line="240" w:lineRule="auto"/>
        <w:rPr>
          <w:rFonts w:eastAsiaTheme="minorHAnsi" w:cs="굴림"/>
          <w:b w:val="0"/>
          <w:sz w:val="22"/>
          <w:szCs w:val="24"/>
          <w:kern w:val="0"/>
        </w:rPr>
      </w:pPr>
      <w:r>
        <w:rPr>
          <w:rFonts w:eastAsiaTheme="minorHAnsi" w:cs="굴림"/>
          <w:b w:val="0"/>
          <w:sz w:val="22"/>
          <w:szCs w:val="24"/>
          <w:kern w:val="0"/>
        </w:rPr>
        <w:t>글로벌 포터블 X-ray 시장 점유율 1위 업체로서 기술력을 다시 확인한 자리</w:t>
      </w:r>
      <w:r>
        <w:rPr>
          <w:lang w:eastAsia="ko-KR"/>
          <w:rFonts w:eastAsiaTheme="minorHAnsi" w:cs="굴림"/>
          <w:b w:val="0"/>
          <w:sz w:val="22"/>
          <w:szCs w:val="24"/>
          <w:kern w:val="0"/>
          <w:rtl w:val="off"/>
        </w:rPr>
        <w:t>였다</w:t>
      </w:r>
      <w:r>
        <w:rPr>
          <w:rFonts w:eastAsiaTheme="minorHAnsi" w:cs="굴림"/>
          <w:b w:val="0"/>
          <w:sz w:val="22"/>
          <w:szCs w:val="24"/>
          <w:kern w:val="0"/>
        </w:rPr>
        <w:t>는 분석이다.</w:t>
      </w:r>
    </w:p>
    <w:p>
      <w:pPr>
        <w:autoSpaceDE/>
        <w:autoSpaceDN/>
        <w:widowControl/>
        <w:wordWrap/>
        <w:jc w:val="left"/>
        <w:spacing w:after="100" w:afterAutospacing="1" w:before="100" w:beforeAutospacing="1" w:line="240" w:lineRule="auto"/>
      </w:pPr>
      <w:r>
        <w:rPr>
          <w:rFonts w:eastAsiaTheme="minorHAnsi" w:cs="굴림"/>
          <w:b w:val="0"/>
          <w:sz w:val="22"/>
          <w:szCs w:val="24"/>
          <w:kern w:val="0"/>
        </w:rPr>
        <w:t xml:space="preserve">박종래 포스콤 대표는 “현재의 </w:t>
      </w:r>
      <w:r>
        <w:rPr>
          <w:lang w:eastAsia="ko-KR"/>
          <w:rFonts w:eastAsiaTheme="minorHAnsi" w:cs="굴림"/>
          <w:b w:val="0"/>
          <w:sz w:val="22"/>
          <w:szCs w:val="24"/>
          <w:kern w:val="0"/>
          <w:rtl w:val="off"/>
        </w:rPr>
        <w:t xml:space="preserve">글로벌 포터블 엑스레이 </w:t>
      </w:r>
      <w:r>
        <w:rPr>
          <w:rFonts w:eastAsiaTheme="minorHAnsi" w:cs="굴림"/>
          <w:b w:val="0"/>
          <w:sz w:val="22"/>
          <w:szCs w:val="24"/>
          <w:kern w:val="0"/>
        </w:rPr>
        <w:t xml:space="preserve">1위에 머무르지 않고 AI 기술을 적극 도입해 영상진단 흐름을 </w:t>
      </w:r>
      <w:r>
        <w:rPr>
          <w:lang w:eastAsia="ko-KR"/>
          <w:rFonts w:eastAsiaTheme="minorHAnsi" w:cs="굴림"/>
          <w:b w:val="0"/>
          <w:sz w:val="22"/>
          <w:szCs w:val="24"/>
          <w:kern w:val="0"/>
          <w:rtl w:val="off"/>
        </w:rPr>
        <w:t>개선</w:t>
      </w:r>
      <w:r>
        <w:rPr>
          <w:rFonts w:eastAsiaTheme="minorHAnsi" w:cs="굴림"/>
          <w:b w:val="0"/>
          <w:sz w:val="22"/>
          <w:szCs w:val="24"/>
          <w:kern w:val="0"/>
        </w:rPr>
        <w:t xml:space="preserve">하겠다”며 “환자와 의료진 모두에게 실질적인 가치를 제공하는 </w:t>
      </w:r>
      <w:r>
        <w:rPr>
          <w:lang w:eastAsia="ko-KR"/>
          <w:rFonts w:eastAsiaTheme="minorHAnsi" w:cs="굴림"/>
          <w:b w:val="0"/>
          <w:sz w:val="22"/>
          <w:szCs w:val="24"/>
          <w:kern w:val="0"/>
          <w:rtl w:val="off"/>
        </w:rPr>
        <w:t xml:space="preserve">영상 </w:t>
      </w:r>
      <w:r>
        <w:rPr>
          <w:rFonts w:eastAsiaTheme="minorHAnsi" w:cs="굴림"/>
          <w:b w:val="0"/>
          <w:sz w:val="22"/>
          <w:szCs w:val="24"/>
          <w:kern w:val="0"/>
        </w:rPr>
        <w:t>진단 플랫폼 기업으로 도약하겠다”고 말했다.</w:t>
      </w:r>
    </w:p>
    <w:sectPr>
      <w:pgSz w:w="11906" w:h="16838"/>
      <w:pgMar w:top="1701" w:right="1440" w:bottom="1440" w:left="1440" w:header="851" w:footer="992" w:gutter="0"/>
      <w:cols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함초롬바탕">
    <w:panose1 w:val="02030604000101010101"/>
    <w:charset w:val="00"/>
    <w:notTrueType w:val="false"/>
    <w:sig w:usb0="F70006FF" w:usb1="19DFFFFF" w:usb2="001BFDD7" w:usb3="00000001" w:csb0="001F01FF" w:csb1="00000001"/>
  </w:font>
  <w:font w:name="돋움체">
    <w:panose1 w:val="020B0609000101010101"/>
    <w:charset w:val="00"/>
    <w:notTrueType w:val="false"/>
    <w:sig w:usb0="B00002AF" w:usb1="69D77CFB" w:usb2="00000030" w:usb3="00000001" w:csb0="4008009F" w:csb1="DFD70000"/>
  </w:font>
  <w:font w:name="HY헤드라인M">
    <w:panose1 w:val="02030600000101010101"/>
    <w:charset w:val="00"/>
    <w:notTrueType w:val="false"/>
    <w:sig w:usb0="900002A7" w:usb1="01D77CFB" w:usb2="00000010" w:usb3="00000001" w:csb0="00080001" w:csb1="00000001"/>
  </w:font>
  <w:font w:name="굴림">
    <w:panose1 w:val="020B0600000101010101"/>
    <w:family w:val="modern"/>
    <w:charset w:val="81"/>
    <w:notTrueType w:val="false"/>
    <w:sig w:usb0="B00002AF" w:usb1="69D77CFB" w:usb2="00000030" w:usb3="00000001" w:csb0="4008009F" w:csb1="DFD70000"/>
  </w:font>
  <w:font w:name="바탕">
    <w:panose1 w:val="02030600000101010101"/>
    <w:charset w:val="00"/>
    <w:notTrueType w:val="false"/>
    <w:sig w:usb0="B00002AF" w:usb1="69D77CFB" w:usb2="00000030" w:usb3="00000001" w:csb0="4008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>
        <w:jc w:val="both"/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87" w:unhideWhenUsed="1"/>
    <w:lsdException w:name="toc 2" w:semiHidden="1" w:uiPriority="87" w:unhideWhenUsed="1"/>
    <w:lsdException w:name="toc 3" w:semiHidden="1" w:uiPriority="87" w:unhideWhenUsed="1"/>
    <w:lsdException w:name="toc 4" w:semiHidden="1" w:uiPriority="87" w:unhideWhenUsed="1"/>
    <w:lsdException w:name="toc 5" w:semiHidden="1" w:uiPriority="87" w:unhideWhenUsed="1"/>
    <w:lsdException w:name="toc 6" w:semiHidden="1" w:uiPriority="87" w:unhideWhenUsed="1"/>
    <w:lsdException w:name="toc 7" w:semiHidden="1" w:uiPriority="87" w:unhideWhenUsed="1"/>
    <w:lsdException w:name="toc 8" w:semiHidden="1" w:uiPriority="87" w:unhideWhenUsed="1"/>
    <w:lsdException w:name="toc 9" w:semiHidden="1" w:uiPriority="8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8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3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52" w:qFormat="1"/>
    <w:lsdException w:name="Emphasis" w:uiPriority="5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8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150"/>
    <w:lsdException w:name="Light List" w:uiPriority="151"/>
    <w:lsdException w:name="Light Grid" w:uiPriority="152"/>
    <w:lsdException w:name="Medium Shading 1" w:uiPriority="153"/>
    <w:lsdException w:name="Medium Shading 2" w:uiPriority="256"/>
    <w:lsdException w:name="Medium List 1" w:uiPriority="257"/>
    <w:lsdException w:name="Medium List 2" w:uiPriority="258"/>
    <w:lsdException w:name="Medium Grid 1" w:uiPriority="259"/>
    <w:lsdException w:name="Medium Grid 2" w:uiPriority="260"/>
    <w:lsdException w:name="Medium Grid 3" w:uiPriority="261"/>
    <w:lsdException w:name="Dark List" w:uiPriority="274"/>
    <w:lsdException w:name="Colorful Shading" w:uiPriority="275"/>
    <w:lsdException w:name="Colorful List" w:uiPriority="276"/>
    <w:lsdException w:name="Colorful Grid" w:uiPriority="277"/>
    <w:lsdException w:name="Light Shading Accent 1" w:uiPriority="150"/>
    <w:lsdException w:name="Light List Accent 1" w:uiPriority="151"/>
    <w:lsdException w:name="Light Grid Accent 1" w:uiPriority="152"/>
    <w:lsdException w:name="Medium Shading 1 Accent 1" w:uiPriority="153"/>
    <w:lsdException w:name="Medium Shading 2 Accent 1" w:uiPriority="256"/>
    <w:lsdException w:name="Medium List 1 Accent 1" w:uiPriority="257"/>
    <w:lsdException w:name="Revision" w:semiHidden="1"/>
    <w:lsdException w:name="List Paragraph" w:uiPriority="82" w:qFormat="1"/>
    <w:lsdException w:name="Quote" w:uiPriority="65" w:qFormat="1"/>
    <w:lsdException w:name="Intense Quote" w:uiPriority="72" w:qFormat="1"/>
    <w:lsdException w:name="Medium List 2 Accent 1" w:uiPriority="258"/>
    <w:lsdException w:name="Medium Grid 1 Accent 1" w:uiPriority="259"/>
    <w:lsdException w:name="Medium Grid 2 Accent 1" w:uiPriority="260"/>
    <w:lsdException w:name="Medium Grid 3 Accent 1" w:uiPriority="261"/>
    <w:lsdException w:name="Dark List Accent 1" w:uiPriority="274"/>
    <w:lsdException w:name="Colorful Shading Accent 1" w:uiPriority="275"/>
    <w:lsdException w:name="Colorful List Accent 1" w:uiPriority="276"/>
    <w:lsdException w:name="Colorful Grid Accent 1" w:uiPriority="277"/>
    <w:lsdException w:name="Light Shading Accent 2" w:uiPriority="150"/>
    <w:lsdException w:name="Light List Accent 2" w:uiPriority="151"/>
    <w:lsdException w:name="Light Grid Accent 2" w:uiPriority="152"/>
    <w:lsdException w:name="Medium Shading 1 Accent 2" w:uiPriority="153"/>
    <w:lsdException w:name="Medium Shading 2 Accent 2" w:uiPriority="256"/>
    <w:lsdException w:name="Medium List 1 Accent 2" w:uiPriority="257"/>
    <w:lsdException w:name="Medium List 2 Accent 2" w:uiPriority="258"/>
    <w:lsdException w:name="Medium Grid 1 Accent 2" w:uiPriority="259"/>
    <w:lsdException w:name="Medium Grid 2 Accent 2" w:uiPriority="260"/>
    <w:lsdException w:name="Medium Grid 3 Accent 2" w:uiPriority="261"/>
    <w:lsdException w:name="Dark List Accent 2" w:uiPriority="274"/>
    <w:lsdException w:name="Colorful Shading Accent 2" w:uiPriority="275"/>
    <w:lsdException w:name="Colorful List Accent 2" w:uiPriority="276"/>
    <w:lsdException w:name="Colorful Grid Accent 2" w:uiPriority="277"/>
    <w:lsdException w:name="Light Shading Accent 3" w:uiPriority="150"/>
    <w:lsdException w:name="Light List Accent 3" w:uiPriority="151"/>
    <w:lsdException w:name="Light Grid Accent 3" w:uiPriority="152"/>
    <w:lsdException w:name="Medium Shading 1 Accent 3" w:uiPriority="153"/>
    <w:lsdException w:name="Medium Shading 2 Accent 3" w:uiPriority="256"/>
    <w:lsdException w:name="Medium List 1 Accent 3" w:uiPriority="257"/>
    <w:lsdException w:name="Medium List 2 Accent 3" w:uiPriority="258"/>
    <w:lsdException w:name="Medium Grid 1 Accent 3" w:uiPriority="259"/>
    <w:lsdException w:name="Medium Grid 2 Accent 3" w:uiPriority="260"/>
    <w:lsdException w:name="Medium Grid 3 Accent 3" w:uiPriority="261"/>
    <w:lsdException w:name="Dark List Accent 3" w:uiPriority="274"/>
    <w:lsdException w:name="Colorful Shading Accent 3" w:uiPriority="275"/>
    <w:lsdException w:name="Colorful List Accent 3" w:uiPriority="276"/>
    <w:lsdException w:name="Colorful Grid Accent 3" w:uiPriority="277"/>
    <w:lsdException w:name="Light Shading Accent 4" w:uiPriority="150"/>
    <w:lsdException w:name="Light List Accent 4" w:uiPriority="151"/>
    <w:lsdException w:name="Light Grid Accent 4" w:uiPriority="152"/>
    <w:lsdException w:name="Medium Shading 1 Accent 4" w:uiPriority="153"/>
    <w:lsdException w:name="Medium Shading 2 Accent 4" w:uiPriority="256"/>
    <w:lsdException w:name="Medium List 1 Accent 4" w:uiPriority="257"/>
    <w:lsdException w:name="Medium List 2 Accent 4" w:uiPriority="258"/>
    <w:lsdException w:name="Medium Grid 1 Accent 4" w:uiPriority="259"/>
    <w:lsdException w:name="Medium Grid 2 Accent 4" w:uiPriority="260"/>
    <w:lsdException w:name="Medium Grid 3 Accent 4" w:uiPriority="261"/>
    <w:lsdException w:name="Dark List Accent 4" w:uiPriority="274"/>
    <w:lsdException w:name="Colorful Shading Accent 4" w:uiPriority="275"/>
    <w:lsdException w:name="Colorful List Accent 4" w:uiPriority="276"/>
    <w:lsdException w:name="Colorful Grid Accent 4" w:uiPriority="277"/>
    <w:lsdException w:name="Light Shading Accent 5" w:uiPriority="150"/>
    <w:lsdException w:name="Light List Accent 5" w:uiPriority="151"/>
    <w:lsdException w:name="Light Grid Accent 5" w:uiPriority="152"/>
    <w:lsdException w:name="Medium Shading 1 Accent 5" w:uiPriority="153"/>
    <w:lsdException w:name="Medium Shading 2 Accent 5" w:uiPriority="256"/>
    <w:lsdException w:name="Medium List 1 Accent 5" w:uiPriority="257"/>
    <w:lsdException w:name="Medium List 2 Accent 5" w:uiPriority="258"/>
    <w:lsdException w:name="Medium Grid 1 Accent 5" w:uiPriority="259"/>
    <w:lsdException w:name="Medium Grid 2 Accent 5" w:uiPriority="260"/>
    <w:lsdException w:name="Medium Grid 3 Accent 5" w:uiPriority="261"/>
    <w:lsdException w:name="Dark List Accent 5" w:uiPriority="274"/>
    <w:lsdException w:name="Colorful Shading Accent 5" w:uiPriority="275"/>
    <w:lsdException w:name="Colorful List Accent 5" w:uiPriority="276"/>
    <w:lsdException w:name="Colorful Grid Accent 5" w:uiPriority="277"/>
    <w:lsdException w:name="Light Shading Accent 6" w:uiPriority="150"/>
    <w:lsdException w:name="Light List Accent 6" w:uiPriority="151"/>
    <w:lsdException w:name="Light Grid Accent 6" w:uiPriority="152"/>
    <w:lsdException w:name="Medium Shading 1 Accent 6" w:uiPriority="153"/>
    <w:lsdException w:name="Medium Shading 2 Accent 6" w:uiPriority="256"/>
    <w:lsdException w:name="Medium List 1 Accent 6" w:uiPriority="257"/>
    <w:lsdException w:name="Medium List 2 Accent 6" w:uiPriority="258"/>
    <w:lsdException w:name="Medium Grid 1 Accent 6" w:uiPriority="259"/>
    <w:lsdException w:name="Medium Grid 2 Accent 6" w:uiPriority="260"/>
    <w:lsdException w:name="Medium Grid 3 Accent 6" w:uiPriority="261"/>
    <w:lsdException w:name="Dark List Accent 6" w:uiPriority="274"/>
    <w:lsdException w:name="Colorful Shading Accent 6" w:uiPriority="275"/>
    <w:lsdException w:name="Colorful List Accent 6" w:uiPriority="276"/>
    <w:lsdException w:name="Colorful Grid Accent 6" w:uiPriority="277"/>
    <w:lsdException w:name="Subtle Emphasis" w:uiPriority="37" w:qFormat="1"/>
    <w:lsdException w:name="Intense Emphasis" w:uiPriority="51" w:qFormat="1"/>
    <w:lsdException w:name="Subtle Reference" w:uiPriority="73" w:qFormat="1"/>
    <w:lsdException w:name="Intense Reference" w:uiPriority="80" w:qFormat="1"/>
    <w:lsdException w:name="Book Title" w:uiPriority="81" w:qFormat="1"/>
    <w:lsdException w:name="Bibliography" w:semiHidden="1" w:uiPriority="85" w:unhideWhenUsed="1"/>
    <w:lsdException w:name="TOC Heading" w:semiHidden="1" w:uiPriority="87" w:unhideWhenUsed="1" w:qFormat="1"/>
    <w:lsdException w:name="Plain Table 1" w:uiPriority="101"/>
    <w:lsdException w:name="Plain Table 2" w:uiPriority="102"/>
    <w:lsdException w:name="Plain Table 3" w:uiPriority="103"/>
    <w:lsdException w:name="Plain Table 4" w:uiPriority="104"/>
    <w:lsdException w:name="Plain Table 5" w:uiPriority="105"/>
    <w:lsdException w:name="Grid Table Light" w:uiPriority="100"/>
    <w:lsdException w:name="Grid Table 1 Light" w:uiPriority="112"/>
    <w:lsdException w:name="Grid Table 2" w:uiPriority="113"/>
    <w:lsdException w:name="Grid Table 3" w:uiPriority="114"/>
    <w:lsdException w:name="Grid Table 4" w:uiPriority="115"/>
    <w:lsdException w:name="Grid Table 5 Dark" w:uiPriority="128"/>
    <w:lsdException w:name="Grid Table 6 Colorful" w:uiPriority="129"/>
    <w:lsdException w:name="Grid Table 7 Colorful" w:uiPriority="130"/>
    <w:lsdException w:name="Grid Table 1 Light Accent 1" w:uiPriority="112"/>
    <w:lsdException w:name="Grid Table 2 Accent 1" w:uiPriority="113"/>
    <w:lsdException w:name="Grid Table 3 Accent 1" w:uiPriority="114"/>
    <w:lsdException w:name="Grid Table 4 Accent 1" w:uiPriority="115"/>
    <w:lsdException w:name="Grid Table 5 Dark Accent 1" w:uiPriority="128"/>
    <w:lsdException w:name="Grid Table 6 Colorful Accent 1" w:uiPriority="129"/>
    <w:lsdException w:name="Grid Table 7 Colorful Accent 1" w:uiPriority="130"/>
    <w:lsdException w:name="Grid Table 1 Light Accent 2" w:uiPriority="112"/>
    <w:lsdException w:name="Grid Table 2 Accent 2" w:uiPriority="113"/>
    <w:lsdException w:name="Grid Table 3 Accent 2" w:uiPriority="114"/>
    <w:lsdException w:name="Grid Table 4 Accent 2" w:uiPriority="115"/>
    <w:lsdException w:name="Grid Table 5 Dark Accent 2" w:uiPriority="128"/>
    <w:lsdException w:name="Grid Table 6 Colorful Accent 2" w:uiPriority="129"/>
    <w:lsdException w:name="Grid Table 7 Colorful Accent 2" w:uiPriority="130"/>
    <w:lsdException w:name="Grid Table 1 Light Accent 3" w:uiPriority="112"/>
    <w:lsdException w:name="Grid Table 2 Accent 3" w:uiPriority="113"/>
    <w:lsdException w:name="Grid Table 3 Accent 3" w:uiPriority="114"/>
    <w:lsdException w:name="Grid Table 4 Accent 3" w:uiPriority="115"/>
    <w:lsdException w:name="Grid Table 5 Dark Accent 3" w:uiPriority="128"/>
    <w:lsdException w:name="Grid Table 6 Colorful Accent 3" w:uiPriority="129"/>
    <w:lsdException w:name="Grid Table 7 Colorful Accent 3" w:uiPriority="130"/>
    <w:lsdException w:name="Grid Table 1 Light Accent 4" w:uiPriority="112"/>
    <w:lsdException w:name="Grid Table 2 Accent 4" w:uiPriority="113"/>
    <w:lsdException w:name="Grid Table 3 Accent 4" w:uiPriority="114"/>
    <w:lsdException w:name="Grid Table 4 Accent 4" w:uiPriority="115"/>
    <w:lsdException w:name="Grid Table 5 Dark Accent 4" w:uiPriority="128"/>
    <w:lsdException w:name="Grid Table 6 Colorful Accent 4" w:uiPriority="129"/>
    <w:lsdException w:name="Grid Table 7 Colorful Accent 4" w:uiPriority="130"/>
    <w:lsdException w:name="Grid Table 1 Light Accent 5" w:uiPriority="112"/>
    <w:lsdException w:name="Grid Table 2 Accent 5" w:uiPriority="113"/>
    <w:lsdException w:name="Grid Table 3 Accent 5" w:uiPriority="114"/>
    <w:lsdException w:name="Grid Table 4 Accent 5" w:uiPriority="115"/>
    <w:lsdException w:name="Grid Table 5 Dark Accent 5" w:uiPriority="128"/>
    <w:lsdException w:name="Grid Table 6 Colorful Accent 5" w:uiPriority="129"/>
    <w:lsdException w:name="Grid Table 7 Colorful Accent 5" w:uiPriority="130"/>
    <w:lsdException w:name="Grid Table 1 Light Accent 6" w:uiPriority="112"/>
    <w:lsdException w:name="Grid Table 2 Accent 6" w:uiPriority="113"/>
    <w:lsdException w:name="Grid Table 3 Accent 6" w:uiPriority="114"/>
    <w:lsdException w:name="Grid Table 4 Accent 6" w:uiPriority="115"/>
    <w:lsdException w:name="Grid Table 5 Dark Accent 6" w:uiPriority="128"/>
    <w:lsdException w:name="Grid Table 6 Colorful Accent 6" w:uiPriority="129"/>
    <w:lsdException w:name="Grid Table 7 Colorful Accent 6" w:uiPriority="130"/>
    <w:lsdException w:name="List Table 1 Light" w:uiPriority="112"/>
    <w:lsdException w:name="List Table 2" w:uiPriority="113"/>
    <w:lsdException w:name="List Table 3" w:uiPriority="114"/>
    <w:lsdException w:name="List Table 4" w:uiPriority="115"/>
    <w:lsdException w:name="List Table 5 Dark" w:uiPriority="128"/>
    <w:lsdException w:name="List Table 6 Colorful" w:uiPriority="129"/>
    <w:lsdException w:name="List Table 7 Colorful" w:uiPriority="130"/>
    <w:lsdException w:name="List Table 1 Light Accent 1" w:uiPriority="112"/>
    <w:lsdException w:name="List Table 2 Accent 1" w:uiPriority="113"/>
    <w:lsdException w:name="List Table 3 Accent 1" w:uiPriority="114"/>
    <w:lsdException w:name="List Table 4 Accent 1" w:uiPriority="115"/>
    <w:lsdException w:name="List Table 5 Dark Accent 1" w:uiPriority="128"/>
    <w:lsdException w:name="List Table 6 Colorful Accent 1" w:uiPriority="129"/>
    <w:lsdException w:name="List Table 7 Colorful Accent 1" w:uiPriority="130"/>
    <w:lsdException w:name="List Table 1 Light Accent 2" w:uiPriority="112"/>
    <w:lsdException w:name="List Table 2 Accent 2" w:uiPriority="113"/>
    <w:lsdException w:name="List Table 3 Accent 2" w:uiPriority="114"/>
    <w:lsdException w:name="List Table 4 Accent 2" w:uiPriority="115"/>
    <w:lsdException w:name="List Table 5 Dark Accent 2" w:uiPriority="128"/>
    <w:lsdException w:name="List Table 6 Colorful Accent 2" w:uiPriority="129"/>
    <w:lsdException w:name="List Table 7 Colorful Accent 2" w:uiPriority="130"/>
    <w:lsdException w:name="List Table 1 Light Accent 3" w:uiPriority="112"/>
    <w:lsdException w:name="List Table 2 Accent 3" w:uiPriority="113"/>
    <w:lsdException w:name="List Table 3 Accent 3" w:uiPriority="114"/>
    <w:lsdException w:name="List Table 4 Accent 3" w:uiPriority="115"/>
    <w:lsdException w:name="List Table 5 Dark Accent 3" w:uiPriority="128"/>
    <w:lsdException w:name="List Table 6 Colorful Accent 3" w:uiPriority="129"/>
    <w:lsdException w:name="List Table 7 Colorful Accent 3" w:uiPriority="130"/>
    <w:lsdException w:name="List Table 1 Light Accent 4" w:uiPriority="112"/>
    <w:lsdException w:name="List Table 2 Accent 4" w:uiPriority="113"/>
    <w:lsdException w:name="List Table 3 Accent 4" w:uiPriority="114"/>
    <w:lsdException w:name="List Table 4 Accent 4" w:uiPriority="115"/>
    <w:lsdException w:name="List Table 5 Dark Accent 4" w:uiPriority="128"/>
    <w:lsdException w:name="List Table 6 Colorful Accent 4" w:uiPriority="129"/>
    <w:lsdException w:name="List Table 7 Colorful Accent 4" w:uiPriority="130"/>
    <w:lsdException w:name="List Table 1 Light Accent 5" w:uiPriority="112"/>
    <w:lsdException w:name="List Table 2 Accent 5" w:uiPriority="113"/>
    <w:lsdException w:name="List Table 3 Accent 5" w:uiPriority="114"/>
    <w:lsdException w:name="List Table 4 Accent 5" w:uiPriority="115"/>
    <w:lsdException w:name="List Table 5 Dark Accent 5" w:uiPriority="128"/>
    <w:lsdException w:name="List Table 6 Colorful Accent 5" w:uiPriority="129"/>
    <w:lsdException w:name="List Table 7 Colorful Accent 5" w:uiPriority="130"/>
    <w:lsdException w:name="List Table 1 Light Accent 6" w:uiPriority="112"/>
    <w:lsdException w:name="List Table 2 Accent 6" w:uiPriority="113"/>
    <w:lsdException w:name="List Table 3 Accent 6" w:uiPriority="114"/>
    <w:lsdException w:name="List Table 4 Accent 6" w:uiPriority="115"/>
    <w:lsdException w:name="List Table 5 Dark Accent 6" w:uiPriority="128"/>
    <w:lsdException w:name="List Table 6 Colorful Accent 6" w:uiPriority="129"/>
    <w:lsdException w:name="List Table 7 Colorful Accent 6" w:uiPriority="130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default="1" w:styleId="b0">
    <w:name w:val="바탕글"/>
    <w:pPr>
      <w:ind w:left="0" w:right="0" w:firstLine="0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4" w:lineRule="auto"/>
      <w:textAlignment w:val="baseline"/>
    </w:pPr>
    <w:rPr>
      <w:rFonts w:ascii="바탕" w:eastAsia="바탕"/>
      <w:color w:val="000000"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image" Target="media/image2.jpeg" /><Relationship Id="rId3" Type="http://schemas.openxmlformats.org/officeDocument/2006/relationships/image" Target="media/image3.jpeg" /><Relationship Id="rId4" Type="http://schemas.openxmlformats.org/officeDocument/2006/relationships/image" Target="media/image4.jpeg" /><Relationship Id="rId5" Type="http://schemas.openxmlformats.org/officeDocument/2006/relationships/styles" Target="styles.xml" /><Relationship Id="rId6" Type="http://schemas.openxmlformats.org/officeDocument/2006/relationships/settings" Target="settings.xml" /><Relationship Id="rId7" Type="http://schemas.openxmlformats.org/officeDocument/2006/relationships/fontTable" Target="fontTable.xml" /><Relationship Id="rId8" Type="http://schemas.openxmlformats.org/officeDocument/2006/relationships/webSettings" Target="webSettings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kjs</cp:lastModifiedBy>
  <cp:revision>1</cp:revision>
  <dcterms:created xsi:type="dcterms:W3CDTF">2025-12-03T22:45:00Z</dcterms:created>
  <dcterms:modified xsi:type="dcterms:W3CDTF">2025-12-04T02:01:52Z</dcterms:modified>
  <cp:version>1100.0100.01</cp:version>
</cp:coreProperties>
</file>