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5"/>
        <w:tblW w:w="0" w:type="auto"/>
        <w:jc w:val="center"/>
        <w:tblCellMar>
          <w:left w:w="113" w:type="dxa"/>
          <w:right w:w="113" w:type="dxa"/>
        </w:tblCellMar>
        <w:tblLook w:val="04A0" w:firstRow="1" w:lastRow="0" w:firstColumn="1" w:lastColumn="0" w:noHBand="0" w:noVBand="1"/>
      </w:tblPr>
      <w:tblGrid>
        <w:gridCol w:w="1127"/>
        <w:gridCol w:w="2258"/>
        <w:gridCol w:w="1128"/>
        <w:gridCol w:w="4513"/>
      </w:tblGrid>
      <w:tr w:rsidR="00383240" w14:paraId="405FD798" w14:textId="77777777">
        <w:trPr>
          <w:trHeight w:val="850"/>
          <w:jc w:val="center"/>
        </w:trPr>
        <w:tc>
          <w:tcPr>
            <w:tcW w:w="3385" w:type="dxa"/>
            <w:gridSpan w:val="2"/>
            <w:tcBorders>
              <w:top w:val="double" w:sz="4" w:space="0" w:color="auto"/>
              <w:left w:val="nil"/>
              <w:bottom w:val="single" w:sz="4" w:space="0" w:color="auto"/>
              <w:right w:val="single" w:sz="4" w:space="0" w:color="auto"/>
            </w:tcBorders>
            <w:vAlign w:val="center"/>
          </w:tcPr>
          <w:p w14:paraId="4C593919" w14:textId="77777777" w:rsidR="00383240" w:rsidRDefault="00486590">
            <w:pPr>
              <w:jc w:val="center"/>
              <w:rPr>
                <w:rFonts w:ascii="굴림" w:eastAsiaTheme="minorHAnsi" w:hAnsi="굴림"/>
              </w:rPr>
            </w:pPr>
            <w:r>
              <w:rPr>
                <w:rFonts w:asciiTheme="minorEastAsia" w:hAnsiTheme="minorEastAsia"/>
                <w:noProof/>
              </w:rPr>
              <w:drawing>
                <wp:inline distT="0" distB="0" distL="0" distR="0" wp14:anchorId="00C1699E" wp14:editId="3AE47D6F">
                  <wp:extent cx="1809750" cy="476250"/>
                  <wp:effectExtent l="0" t="0" r="0" b="0"/>
                  <wp:docPr id="1" name="그림 1" descr="플레이투큐어(전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플레이투큐어(전체)"/>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9750" cy="476250"/>
                          </a:xfrm>
                          <a:prstGeom prst="rect">
                            <a:avLst/>
                          </a:prstGeom>
                          <a:noFill/>
                          <a:ln>
                            <a:noFill/>
                          </a:ln>
                        </pic:spPr>
                      </pic:pic>
                    </a:graphicData>
                  </a:graphic>
                </wp:inline>
              </w:drawing>
            </w:r>
          </w:p>
        </w:tc>
        <w:tc>
          <w:tcPr>
            <w:tcW w:w="5641" w:type="dxa"/>
            <w:gridSpan w:val="2"/>
            <w:tcBorders>
              <w:top w:val="double" w:sz="4" w:space="0" w:color="auto"/>
              <w:left w:val="single" w:sz="4" w:space="0" w:color="auto"/>
              <w:bottom w:val="single" w:sz="4" w:space="0" w:color="auto"/>
              <w:right w:val="nil"/>
            </w:tcBorders>
            <w:vAlign w:val="center"/>
          </w:tcPr>
          <w:p w14:paraId="15F057AA" w14:textId="77777777" w:rsidR="00383240" w:rsidRDefault="00F8195B">
            <w:pPr>
              <w:jc w:val="center"/>
              <w:rPr>
                <w:rFonts w:ascii="굴림" w:eastAsiaTheme="minorHAnsi" w:hAnsi="굴림"/>
                <w:b/>
                <w:sz w:val="40"/>
                <w:szCs w:val="56"/>
              </w:rPr>
            </w:pPr>
            <w:r>
              <w:rPr>
                <w:rFonts w:ascii="굴림" w:eastAsiaTheme="minorHAnsi" w:hAnsi="굴림"/>
                <w:b/>
                <w:sz w:val="40"/>
                <w:szCs w:val="56"/>
              </w:rPr>
              <w:t>보도자료</w:t>
            </w:r>
          </w:p>
        </w:tc>
      </w:tr>
      <w:tr w:rsidR="00383240" w:rsidRPr="00E868C4" w14:paraId="1BC2D83F" w14:textId="77777777">
        <w:trPr>
          <w:trHeight w:val="32"/>
          <w:jc w:val="center"/>
        </w:trPr>
        <w:tc>
          <w:tcPr>
            <w:tcW w:w="1127" w:type="dxa"/>
            <w:tcBorders>
              <w:top w:val="single" w:sz="4" w:space="0" w:color="auto"/>
              <w:left w:val="nil"/>
              <w:bottom w:val="single" w:sz="4" w:space="0" w:color="auto"/>
              <w:right w:val="single" w:sz="4" w:space="0" w:color="auto"/>
            </w:tcBorders>
            <w:shd w:val="clear" w:color="auto" w:fill="auto"/>
            <w:vAlign w:val="center"/>
          </w:tcPr>
          <w:p w14:paraId="37DEBCF5" w14:textId="77777777" w:rsidR="00383240" w:rsidRPr="00E868C4" w:rsidRDefault="00F8195B">
            <w:pPr>
              <w:jc w:val="center"/>
              <w:rPr>
                <w:rFonts w:eastAsiaTheme="minorHAnsi"/>
                <w:b/>
                <w:szCs w:val="24"/>
              </w:rPr>
            </w:pPr>
            <w:r w:rsidRPr="00E868C4">
              <w:rPr>
                <w:rFonts w:eastAsiaTheme="minorHAnsi"/>
                <w:b/>
                <w:szCs w:val="24"/>
              </w:rPr>
              <w:t>배포일시</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7703DB91" w14:textId="3E8B3C92" w:rsidR="00383240" w:rsidRPr="00E868C4" w:rsidRDefault="00292B84">
            <w:pPr>
              <w:rPr>
                <w:rFonts w:eastAsiaTheme="minorHAnsi"/>
                <w:szCs w:val="24"/>
              </w:rPr>
            </w:pPr>
            <w:r w:rsidRPr="00E868C4">
              <w:rPr>
                <w:rFonts w:eastAsiaTheme="minorHAnsi"/>
                <w:szCs w:val="24"/>
              </w:rPr>
              <w:t>2025. 0</w:t>
            </w:r>
            <w:r w:rsidR="004161F2">
              <w:rPr>
                <w:rFonts w:eastAsiaTheme="minorHAnsi"/>
                <w:szCs w:val="24"/>
              </w:rPr>
              <w:t>7</w:t>
            </w:r>
            <w:r w:rsidRPr="00E868C4">
              <w:rPr>
                <w:rFonts w:eastAsiaTheme="minorHAnsi"/>
                <w:szCs w:val="24"/>
              </w:rPr>
              <w:t>.</w:t>
            </w:r>
            <w:r w:rsidR="004161F2">
              <w:rPr>
                <w:rFonts w:eastAsiaTheme="minorHAnsi"/>
                <w:szCs w:val="24"/>
              </w:rPr>
              <w:t>29</w:t>
            </w:r>
            <w:r w:rsidR="00AA4987" w:rsidRPr="00E868C4">
              <w:rPr>
                <w:rFonts w:eastAsiaTheme="minorHAnsi"/>
                <w:szCs w:val="24"/>
              </w:rPr>
              <w:t>(</w:t>
            </w:r>
            <w:r w:rsidR="004161F2">
              <w:rPr>
                <w:rFonts w:eastAsiaTheme="minorHAnsi" w:hint="eastAsia"/>
                <w:szCs w:val="24"/>
              </w:rPr>
              <w:t>화)</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A0B3E56" w14:textId="77777777" w:rsidR="00383240" w:rsidRPr="00E868C4" w:rsidRDefault="00F8195B">
            <w:pPr>
              <w:jc w:val="center"/>
              <w:rPr>
                <w:rFonts w:eastAsiaTheme="minorHAnsi"/>
                <w:b/>
                <w:szCs w:val="24"/>
              </w:rPr>
            </w:pPr>
            <w:r w:rsidRPr="00E868C4">
              <w:rPr>
                <w:rFonts w:eastAsiaTheme="minorHAnsi"/>
                <w:b/>
                <w:szCs w:val="24"/>
              </w:rPr>
              <w:t>보도시점</w:t>
            </w:r>
          </w:p>
        </w:tc>
        <w:tc>
          <w:tcPr>
            <w:tcW w:w="4513" w:type="dxa"/>
            <w:tcBorders>
              <w:top w:val="single" w:sz="4" w:space="0" w:color="auto"/>
              <w:left w:val="single" w:sz="4" w:space="0" w:color="auto"/>
              <w:bottom w:val="single" w:sz="4" w:space="0" w:color="auto"/>
              <w:right w:val="nil"/>
            </w:tcBorders>
            <w:shd w:val="clear" w:color="auto" w:fill="auto"/>
            <w:vAlign w:val="center"/>
          </w:tcPr>
          <w:p w14:paraId="4C636267" w14:textId="6332A475" w:rsidR="00383240" w:rsidRPr="00E868C4" w:rsidRDefault="00AA4987">
            <w:pPr>
              <w:rPr>
                <w:rFonts w:eastAsiaTheme="minorHAnsi"/>
                <w:color w:val="FF0000"/>
                <w:szCs w:val="24"/>
              </w:rPr>
            </w:pPr>
            <w:r w:rsidRPr="00E868C4">
              <w:rPr>
                <w:rFonts w:eastAsiaTheme="minorHAnsi"/>
                <w:szCs w:val="24"/>
              </w:rPr>
              <w:t>2025</w:t>
            </w:r>
            <w:r w:rsidRPr="00E868C4">
              <w:rPr>
                <w:rFonts w:eastAsiaTheme="minorHAnsi" w:hint="eastAsia"/>
                <w:szCs w:val="24"/>
              </w:rPr>
              <w:t xml:space="preserve">년 </w:t>
            </w:r>
            <w:r w:rsidR="004161F2">
              <w:rPr>
                <w:rFonts w:eastAsiaTheme="minorHAnsi"/>
                <w:szCs w:val="24"/>
              </w:rPr>
              <w:t>7</w:t>
            </w:r>
            <w:r w:rsidRPr="00E868C4">
              <w:rPr>
                <w:rFonts w:eastAsiaTheme="minorHAnsi"/>
                <w:szCs w:val="24"/>
              </w:rPr>
              <w:t>월 2</w:t>
            </w:r>
            <w:r w:rsidR="004161F2">
              <w:rPr>
                <w:rFonts w:eastAsiaTheme="minorHAnsi"/>
                <w:szCs w:val="24"/>
              </w:rPr>
              <w:t>9</w:t>
            </w:r>
            <w:r w:rsidRPr="00E868C4">
              <w:rPr>
                <w:rFonts w:eastAsiaTheme="minorHAnsi" w:hint="eastAsia"/>
                <w:szCs w:val="24"/>
              </w:rPr>
              <w:t>일(</w:t>
            </w:r>
            <w:r w:rsidR="004161F2">
              <w:rPr>
                <w:rFonts w:eastAsiaTheme="minorHAnsi"/>
                <w:szCs w:val="24"/>
              </w:rPr>
              <w:t>화</w:t>
            </w:r>
            <w:r w:rsidRPr="00E868C4">
              <w:rPr>
                <w:rFonts w:eastAsiaTheme="minorHAnsi" w:hint="eastAsia"/>
                <w:szCs w:val="24"/>
              </w:rPr>
              <w:t xml:space="preserve">) </w:t>
            </w:r>
            <w:r w:rsidR="00F8195B" w:rsidRPr="00E868C4">
              <w:rPr>
                <w:rFonts w:eastAsiaTheme="minorHAnsi"/>
                <w:szCs w:val="24"/>
              </w:rPr>
              <w:t>보도해 주시기 바랍니다</w:t>
            </w:r>
            <w:r w:rsidR="00F8195B" w:rsidRPr="00E868C4">
              <w:rPr>
                <w:rFonts w:eastAsiaTheme="minorHAnsi"/>
                <w:color w:val="FF0000"/>
                <w:szCs w:val="24"/>
              </w:rPr>
              <w:t>.</w:t>
            </w:r>
          </w:p>
        </w:tc>
        <w:bookmarkStart w:id="0" w:name="_GoBack"/>
        <w:bookmarkEnd w:id="0"/>
      </w:tr>
      <w:tr w:rsidR="00383240" w:rsidRPr="00E868C4" w14:paraId="251B2E16" w14:textId="77777777">
        <w:trPr>
          <w:trHeight w:val="70"/>
          <w:jc w:val="center"/>
        </w:trPr>
        <w:tc>
          <w:tcPr>
            <w:tcW w:w="1127" w:type="dxa"/>
            <w:tcBorders>
              <w:top w:val="single" w:sz="4" w:space="0" w:color="auto"/>
              <w:left w:val="nil"/>
              <w:bottom w:val="single" w:sz="4" w:space="0" w:color="auto"/>
              <w:right w:val="single" w:sz="4" w:space="0" w:color="auto"/>
            </w:tcBorders>
            <w:shd w:val="clear" w:color="auto" w:fill="auto"/>
            <w:vAlign w:val="center"/>
          </w:tcPr>
          <w:p w14:paraId="1CEE9FA9" w14:textId="77777777" w:rsidR="00383240" w:rsidRPr="00E868C4" w:rsidRDefault="00F8195B">
            <w:pPr>
              <w:jc w:val="center"/>
              <w:rPr>
                <w:rFonts w:eastAsiaTheme="minorHAnsi"/>
                <w:b/>
                <w:szCs w:val="24"/>
              </w:rPr>
            </w:pPr>
            <w:r w:rsidRPr="00E868C4">
              <w:rPr>
                <w:rFonts w:eastAsiaTheme="minorHAnsi"/>
                <w:b/>
                <w:szCs w:val="24"/>
              </w:rPr>
              <w:t>자료문의</w:t>
            </w:r>
          </w:p>
        </w:tc>
        <w:tc>
          <w:tcPr>
            <w:tcW w:w="7899" w:type="dxa"/>
            <w:gridSpan w:val="3"/>
            <w:tcBorders>
              <w:top w:val="single" w:sz="4" w:space="0" w:color="auto"/>
              <w:left w:val="single" w:sz="4" w:space="0" w:color="auto"/>
              <w:bottom w:val="single" w:sz="4" w:space="0" w:color="auto"/>
              <w:right w:val="nil"/>
            </w:tcBorders>
            <w:shd w:val="clear" w:color="auto" w:fill="auto"/>
            <w:vAlign w:val="center"/>
          </w:tcPr>
          <w:p w14:paraId="096FE7C5" w14:textId="77777777" w:rsidR="00383240" w:rsidRPr="00E868C4" w:rsidRDefault="00486590">
            <w:pPr>
              <w:rPr>
                <w:rFonts w:eastAsiaTheme="minorHAnsi"/>
                <w:szCs w:val="24"/>
              </w:rPr>
            </w:pPr>
            <w:r w:rsidRPr="00E868C4">
              <w:rPr>
                <w:rFonts w:eastAsiaTheme="minorHAnsi"/>
                <w:szCs w:val="24"/>
              </w:rPr>
              <w:t>㈜</w:t>
            </w:r>
            <w:r w:rsidRPr="00E868C4">
              <w:rPr>
                <w:rFonts w:eastAsiaTheme="minorHAnsi" w:hint="eastAsia"/>
                <w:szCs w:val="24"/>
              </w:rPr>
              <w:t>플레이투큐어 장준 이사 (j</w:t>
            </w:r>
            <w:r w:rsidRPr="00E868C4">
              <w:rPr>
                <w:rFonts w:eastAsiaTheme="minorHAnsi"/>
                <w:szCs w:val="24"/>
              </w:rPr>
              <w:t>jang@playtocure.kr)</w:t>
            </w:r>
          </w:p>
        </w:tc>
      </w:tr>
    </w:tbl>
    <w:p w14:paraId="1EC3BA57" w14:textId="77777777" w:rsidR="00383240" w:rsidRPr="00E868C4" w:rsidRDefault="00383240" w:rsidP="005C4683">
      <w:pPr>
        <w:pStyle w:val="1"/>
        <w:wordWrap/>
        <w:adjustRightInd w:val="0"/>
        <w:snapToGrid w:val="0"/>
        <w:spacing w:after="0" w:line="288" w:lineRule="auto"/>
        <w:jc w:val="center"/>
        <w:rPr>
          <w:rFonts w:ascii="굴림" w:eastAsia="굴림" w:hAnsi="굴림"/>
          <w:b/>
          <w:color w:val="222222"/>
          <w:spacing w:val="-48"/>
          <w:shd w:val="clear" w:color="auto" w:fill="FFFFFF"/>
        </w:rPr>
      </w:pPr>
    </w:p>
    <w:p w14:paraId="36E082FD" w14:textId="41714006" w:rsidR="00383240" w:rsidRPr="00486590" w:rsidRDefault="00486590" w:rsidP="005C4683">
      <w:pPr>
        <w:pStyle w:val="a9"/>
        <w:wordWrap/>
        <w:adjustRightInd w:val="0"/>
        <w:snapToGrid w:val="0"/>
        <w:spacing w:line="288" w:lineRule="auto"/>
        <w:jc w:val="center"/>
        <w:rPr>
          <w:rFonts w:asciiTheme="minorHAnsi" w:eastAsiaTheme="minorHAnsi"/>
          <w:b/>
          <w:color w:val="8496B0" w:themeColor="text2" w:themeTint="99"/>
        </w:rPr>
      </w:pPr>
      <w:r w:rsidRPr="00486590">
        <w:rPr>
          <w:rFonts w:asciiTheme="minorHAnsi" w:eastAsiaTheme="minorHAnsi"/>
          <w:b/>
          <w:color w:val="000000" w:themeColor="text1"/>
          <w:sz w:val="28"/>
          <w:szCs w:val="28"/>
        </w:rPr>
        <w:t>㈜</w:t>
      </w:r>
      <w:r w:rsidRPr="00486590">
        <w:rPr>
          <w:rFonts w:asciiTheme="minorHAnsi" w:eastAsiaTheme="minorHAnsi" w:hint="eastAsia"/>
          <w:b/>
          <w:color w:val="000000" w:themeColor="text1"/>
          <w:sz w:val="28"/>
          <w:szCs w:val="28"/>
        </w:rPr>
        <w:t>플레이투큐어,</w:t>
      </w:r>
      <w:r w:rsidRPr="00486590">
        <w:rPr>
          <w:rFonts w:asciiTheme="minorHAnsi" w:eastAsiaTheme="minorHAnsi"/>
          <w:b/>
          <w:color w:val="000000" w:themeColor="text1"/>
          <w:sz w:val="28"/>
          <w:szCs w:val="28"/>
        </w:rPr>
        <w:t xml:space="preserve"> </w:t>
      </w:r>
      <w:r w:rsidR="004161F2">
        <w:rPr>
          <w:rFonts w:asciiTheme="minorHAnsi" w:eastAsiaTheme="minorHAnsi"/>
          <w:b/>
          <w:color w:val="000000" w:themeColor="text1"/>
          <w:sz w:val="28"/>
          <w:szCs w:val="28"/>
        </w:rPr>
        <w:t>서울대</w:t>
      </w:r>
      <w:r w:rsidRPr="00486590">
        <w:rPr>
          <w:rFonts w:asciiTheme="minorHAnsi" w:eastAsiaTheme="minorHAnsi"/>
          <w:b/>
          <w:color w:val="000000" w:themeColor="text1"/>
          <w:sz w:val="28"/>
          <w:szCs w:val="28"/>
        </w:rPr>
        <w:t>병원</w:t>
      </w:r>
      <w:r w:rsidRPr="00486590">
        <w:rPr>
          <w:rFonts w:asciiTheme="minorHAnsi" w:eastAsiaTheme="minorHAnsi" w:hint="eastAsia"/>
          <w:b/>
          <w:color w:val="000000" w:themeColor="text1"/>
          <w:sz w:val="28"/>
          <w:szCs w:val="28"/>
        </w:rPr>
        <w:t xml:space="preserve">과 </w:t>
      </w:r>
      <w:r w:rsidR="009E5FEA" w:rsidRPr="009E5FEA">
        <w:rPr>
          <w:rFonts w:asciiTheme="minorHAnsi" w:eastAsiaTheme="minorHAnsi" w:hint="eastAsia"/>
          <w:b/>
          <w:color w:val="000000" w:themeColor="text1"/>
          <w:sz w:val="28"/>
          <w:szCs w:val="28"/>
        </w:rPr>
        <w:t>소아·청소년</w:t>
      </w:r>
      <w:r w:rsidR="009E5FEA" w:rsidRPr="009E5FEA">
        <w:rPr>
          <w:rFonts w:asciiTheme="minorHAnsi" w:eastAsiaTheme="minorHAnsi"/>
          <w:b/>
          <w:color w:val="000000" w:themeColor="text1"/>
          <w:sz w:val="28"/>
          <w:szCs w:val="28"/>
        </w:rPr>
        <w:t xml:space="preserve"> 의사소통능력 개선 디지털치료제 공동개발 및 임상연구 협약</w:t>
      </w:r>
      <w:r w:rsidR="009E5FEA">
        <w:rPr>
          <w:rFonts w:asciiTheme="minorHAnsi" w:eastAsiaTheme="minorHAnsi" w:hint="eastAsia"/>
          <w:b/>
          <w:color w:val="000000" w:themeColor="text1"/>
          <w:sz w:val="28"/>
          <w:szCs w:val="28"/>
        </w:rPr>
        <w:t xml:space="preserve"> </w:t>
      </w:r>
      <w:r w:rsidR="00553017">
        <w:rPr>
          <w:rFonts w:asciiTheme="minorHAnsi" w:eastAsiaTheme="minorHAnsi"/>
          <w:b/>
          <w:color w:val="000000" w:themeColor="text1"/>
          <w:sz w:val="28"/>
          <w:szCs w:val="28"/>
        </w:rPr>
        <w:t>체결</w:t>
      </w:r>
    </w:p>
    <w:p w14:paraId="55F56CA6" w14:textId="6518B2A6" w:rsidR="00383240" w:rsidRPr="00E868C4" w:rsidRDefault="008F36CC" w:rsidP="005C4683">
      <w:pPr>
        <w:pStyle w:val="a6"/>
        <w:adjustRightInd w:val="0"/>
        <w:snapToGrid w:val="0"/>
        <w:spacing w:before="0" w:beforeAutospacing="0" w:after="0" w:afterAutospacing="0" w:line="288" w:lineRule="auto"/>
        <w:rPr>
          <w:rFonts w:ascii="맑은 고딕" w:eastAsia="맑은 고딕" w:hAnsi="맑은 고딕"/>
          <w:sz w:val="20"/>
          <w:szCs w:val="20"/>
        </w:rPr>
      </w:pPr>
      <w:r>
        <w:rPr>
          <w:rFonts w:ascii="맑은 고딕" w:eastAsia="맑은 고딕" w:hAnsi="맑은 고딕"/>
          <w:sz w:val="20"/>
          <w:szCs w:val="20"/>
        </w:rPr>
        <w:pict w14:anchorId="4BCE6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339.75pt">
            <v:imagedata r:id="rId7" o:title="서울대병원-P2C"/>
          </v:shape>
        </w:pict>
      </w:r>
    </w:p>
    <w:p w14:paraId="7BF61757" w14:textId="1DEF4523" w:rsidR="005C4683" w:rsidRPr="008F36CC" w:rsidRDefault="008F36CC" w:rsidP="008F36CC">
      <w:pPr>
        <w:pStyle w:val="a9"/>
        <w:wordWrap/>
        <w:adjustRightInd w:val="0"/>
        <w:snapToGrid w:val="0"/>
        <w:spacing w:line="288" w:lineRule="auto"/>
        <w:ind w:right="100" w:firstLineChars="142" w:firstLine="227"/>
        <w:jc w:val="center"/>
        <w:rPr>
          <w:rFonts w:asciiTheme="minorHAnsi" w:eastAsiaTheme="minorHAnsi" w:hint="eastAsia"/>
          <w:noProof/>
          <w:sz w:val="16"/>
          <w:szCs w:val="16"/>
        </w:rPr>
      </w:pPr>
      <w:r w:rsidRPr="008F36CC">
        <w:rPr>
          <w:rFonts w:asciiTheme="minorHAnsi" w:eastAsiaTheme="minorHAnsi"/>
          <w:noProof/>
          <w:sz w:val="16"/>
          <w:szCs w:val="16"/>
        </w:rPr>
        <w:t>(</w:t>
      </w:r>
      <w:r w:rsidRPr="008F36CC">
        <w:rPr>
          <w:rFonts w:asciiTheme="minorHAnsi" w:eastAsiaTheme="minorHAnsi" w:hint="eastAsia"/>
          <w:noProof/>
          <w:sz w:val="16"/>
          <w:szCs w:val="16"/>
        </w:rPr>
        <w:t>사진)</w:t>
      </w:r>
      <w:r w:rsidRPr="008F36CC">
        <w:rPr>
          <w:rFonts w:asciiTheme="minorHAnsi" w:eastAsiaTheme="minorHAnsi"/>
          <w:noProof/>
          <w:sz w:val="16"/>
          <w:szCs w:val="16"/>
        </w:rPr>
        <w:t xml:space="preserve"> </w:t>
      </w:r>
      <w:r w:rsidRPr="008F36CC">
        <w:rPr>
          <w:rFonts w:asciiTheme="minorHAnsi" w:eastAsiaTheme="minorHAnsi"/>
          <w:sz w:val="16"/>
          <w:szCs w:val="16"/>
        </w:rPr>
        <w:t>왼쪽부터 김붕년 서울대병원 소아청소년정신과 교수, 윤헌수 ㈜플레이투큐어 대표</w:t>
      </w:r>
      <w:r>
        <w:rPr>
          <w:rFonts w:asciiTheme="minorHAnsi" w:eastAsiaTheme="minorHAnsi" w:hint="eastAsia"/>
          <w:sz w:val="16"/>
          <w:szCs w:val="16"/>
        </w:rPr>
        <w:t>가</w:t>
      </w:r>
      <w:r>
        <w:rPr>
          <w:rFonts w:asciiTheme="minorHAnsi" w:eastAsiaTheme="minorHAnsi"/>
          <w:sz w:val="16"/>
          <w:szCs w:val="16"/>
        </w:rPr>
        <w:t xml:space="preserve"> </w:t>
      </w:r>
      <w:r w:rsidRPr="008F36CC">
        <w:rPr>
          <w:rFonts w:asciiTheme="minorHAnsi" w:eastAsiaTheme="minorHAnsi"/>
          <w:sz w:val="16"/>
          <w:szCs w:val="16"/>
        </w:rPr>
        <w:t>협약 체결 후 기념촬영을 하고 있다.</w:t>
      </w:r>
    </w:p>
    <w:p w14:paraId="38D13220" w14:textId="77777777" w:rsidR="00E868C4" w:rsidRDefault="00E868C4" w:rsidP="005C4683">
      <w:pPr>
        <w:pStyle w:val="a9"/>
        <w:wordWrap/>
        <w:adjustRightInd w:val="0"/>
        <w:snapToGrid w:val="0"/>
        <w:spacing w:line="288" w:lineRule="auto"/>
        <w:ind w:right="100" w:firstLineChars="142" w:firstLine="284"/>
        <w:jc w:val="left"/>
        <w:rPr>
          <w:rFonts w:asciiTheme="minorHAnsi" w:eastAsiaTheme="minorHAnsi"/>
          <w:bCs/>
          <w:szCs w:val="20"/>
        </w:rPr>
      </w:pPr>
    </w:p>
    <w:p w14:paraId="09ACEBE3" w14:textId="77777777" w:rsidR="008F36CC" w:rsidRPr="008F36CC" w:rsidRDefault="008F36CC" w:rsidP="008F36CC">
      <w:pPr>
        <w:pStyle w:val="a6"/>
        <w:rPr>
          <w:rFonts w:ascii="Pretendard" w:eastAsia="Pretendard" w:hAnsi="Pretendard"/>
        </w:rPr>
      </w:pPr>
      <w:r w:rsidRPr="008F36CC">
        <w:rPr>
          <w:rFonts w:ascii="Pretendard" w:eastAsia="Pretendard" w:hAnsi="Pretendard"/>
        </w:rPr>
        <w:t>㈜플레이투큐어(대표 윤헌수)</w:t>
      </w:r>
      <w:r w:rsidRPr="008F36CC">
        <w:rPr>
          <w:rFonts w:ascii="Pretendard" w:eastAsia="Pretendard" w:hAnsi="Pretendard" w:hint="eastAsia"/>
        </w:rPr>
        <w:t>와</w:t>
      </w:r>
      <w:r w:rsidRPr="008F36CC">
        <w:rPr>
          <w:rFonts w:ascii="Pretendard" w:eastAsia="Pretendard" w:hAnsi="Pretendard"/>
        </w:rPr>
        <w:t xml:space="preserve"> 서울대학교병원 소아청소년정신과(김붕년 교수)와 자폐스펙트럼장애(ASD) 및 발달 지연 아동을 위한 디지털 치료기기 공동개발 및 임상연구 협력을 위한 양해각서(MOU)를 체결했다고 29</w:t>
      </w:r>
      <w:r w:rsidRPr="008F36CC">
        <w:rPr>
          <w:rFonts w:ascii="Pretendard" w:eastAsia="Pretendard" w:hAnsi="Pretendard" w:hint="eastAsia"/>
        </w:rPr>
        <w:t xml:space="preserve">일 </w:t>
      </w:r>
      <w:r w:rsidRPr="008F36CC">
        <w:rPr>
          <w:rFonts w:ascii="Pretendard" w:eastAsia="Pretendard" w:hAnsi="Pretendard"/>
        </w:rPr>
        <w:t>밝혔다.</w:t>
      </w:r>
    </w:p>
    <w:p w14:paraId="49E223D4" w14:textId="77777777" w:rsidR="008F36CC" w:rsidRPr="008F36CC" w:rsidRDefault="008F36CC" w:rsidP="008F36CC">
      <w:pPr>
        <w:pStyle w:val="a6"/>
        <w:rPr>
          <w:rFonts w:ascii="Pretendard" w:eastAsia="Pretendard" w:hAnsi="Pretendard"/>
        </w:rPr>
      </w:pPr>
      <w:r w:rsidRPr="008F36CC">
        <w:rPr>
          <w:rFonts w:ascii="Pretendard" w:eastAsia="Pretendard" w:hAnsi="Pretendard"/>
        </w:rPr>
        <w:t xml:space="preserve">이번 협약은 디지털 헬스케어 기반 치료기술의 임상적 효과를 공동 검증하고, 실제 치료 현장에서 활용 가능한 솔루션으로 발전시키는 데 그 목적이 있다. 서울대병원은 이번 협력을 </w:t>
      </w:r>
      <w:r w:rsidRPr="008F36CC">
        <w:rPr>
          <w:rFonts w:ascii="Pretendard" w:eastAsia="Pretendard" w:hAnsi="Pretendard"/>
        </w:rPr>
        <w:lastRenderedPageBreak/>
        <w:t>통해 의사소통에 어려움을 겪는 발달 지연 아동에 대한 맞춤형 치료 접근법을 구체화할 계획이다.</w:t>
      </w:r>
    </w:p>
    <w:p w14:paraId="038556FC" w14:textId="77777777" w:rsidR="008F36CC" w:rsidRPr="008F36CC" w:rsidRDefault="008F36CC" w:rsidP="008F36CC">
      <w:pPr>
        <w:pStyle w:val="a6"/>
        <w:rPr>
          <w:rFonts w:ascii="Pretendard" w:eastAsia="Pretendard" w:hAnsi="Pretendard"/>
        </w:rPr>
      </w:pPr>
      <w:r w:rsidRPr="008F36CC">
        <w:rPr>
          <w:rFonts w:ascii="Pretendard" w:eastAsia="Pretendard" w:hAnsi="Pretendard"/>
        </w:rPr>
        <w:t>양 기관은 공동으로 의사소통 능력 개선을 위한 디지털 콘텐츠 및 헬멧형 웨어러블 경두개자기자극(TMS) 융합 시스템 개발에 나선다. 특히 소아 대상의 TMS 치료 안전성을 검증하는 임상시험을 선행하여, 효과가 입증될 경우 해당 프로토콜을 디지털 치료기기로 고도화할 방침이다. 여기에 보완대체 의사소통(AAC: Augmentative and Alternative Communication) 기술을 연계한 통합형 콘텐츠 개발도 추진된다.</w:t>
      </w:r>
    </w:p>
    <w:p w14:paraId="2D66A24B" w14:textId="77777777" w:rsidR="008F36CC" w:rsidRPr="008F36CC" w:rsidRDefault="008F36CC" w:rsidP="008F36CC">
      <w:pPr>
        <w:pStyle w:val="a6"/>
        <w:rPr>
          <w:rFonts w:ascii="Pretendard" w:eastAsia="Pretendard" w:hAnsi="Pretendard"/>
        </w:rPr>
      </w:pPr>
      <w:r w:rsidRPr="008F36CC">
        <w:rPr>
          <w:rFonts w:ascii="Pretendard" w:eastAsia="Pretendard" w:hAnsi="Pretendard"/>
        </w:rPr>
        <w:t>㈜플레이투큐어는 지난 2019년 ㈜리메드에서 디지털 치료제 사업부문이 스핀오프되어 설립된 기업이다. 최근에는 산업통상자원부의 ‘2025년 제2차 바이오산업기술개발사업’에서 주관기관으로 선정되어</w:t>
      </w:r>
      <w:r w:rsidRPr="008F36CC">
        <w:rPr>
          <w:rFonts w:ascii="Pretendard" w:eastAsia="Pretendard" w:hAnsi="Pretendard" w:hint="eastAsia"/>
        </w:rPr>
        <w:t>,</w:t>
      </w:r>
      <w:r w:rsidRPr="008F36CC">
        <w:rPr>
          <w:rFonts w:ascii="Pretendard" w:eastAsia="Pretendard" w:hAnsi="Pretendard"/>
        </w:rPr>
        <w:t xml:space="preserve"> </w:t>
      </w:r>
      <w:r w:rsidRPr="008F36CC">
        <w:rPr>
          <w:rFonts w:ascii="Pretendard" w:eastAsia="Pretendard" w:hAnsi="Pretendard" w:hint="eastAsia"/>
        </w:rPr>
        <w:t>서</w:t>
      </w:r>
      <w:r w:rsidRPr="008F36CC">
        <w:rPr>
          <w:rFonts w:ascii="Pretendard" w:eastAsia="Pretendard" w:hAnsi="Pretendard"/>
        </w:rPr>
        <w:t>울대학</w:t>
      </w:r>
      <w:r w:rsidRPr="008F36CC">
        <w:rPr>
          <w:rFonts w:ascii="Pretendard" w:eastAsia="Pretendard" w:hAnsi="Pretendard" w:hint="eastAsia"/>
        </w:rPr>
        <w:t xml:space="preserve">교 </w:t>
      </w:r>
      <w:r w:rsidRPr="008F36CC">
        <w:rPr>
          <w:rFonts w:ascii="Pretendard" w:eastAsia="Pretendard" w:hAnsi="Pretendard"/>
        </w:rPr>
        <w:t xml:space="preserve">· </w:t>
      </w:r>
      <w:r w:rsidRPr="008F36CC">
        <w:rPr>
          <w:rFonts w:ascii="Pretendard" w:eastAsia="Pretendard" w:hAnsi="Pretendard" w:hint="eastAsia"/>
        </w:rPr>
        <w:t xml:space="preserve">한국공학대학교 </w:t>
      </w:r>
      <w:r w:rsidRPr="008F36CC">
        <w:rPr>
          <w:rFonts w:ascii="Pretendard" w:eastAsia="Pretendard" w:hAnsi="Pretendard"/>
        </w:rPr>
        <w:t>· 서울대병원</w:t>
      </w:r>
      <w:r w:rsidRPr="008F36CC">
        <w:rPr>
          <w:rFonts w:ascii="Pretendard" w:eastAsia="Pretendard" w:hAnsi="Pretendard" w:hint="eastAsia"/>
        </w:rPr>
        <w:t xml:space="preserve"> </w:t>
      </w:r>
      <w:r w:rsidRPr="008F36CC">
        <w:rPr>
          <w:rFonts w:ascii="Pretendard" w:eastAsia="Pretendard" w:hAnsi="Pretendard"/>
        </w:rPr>
        <w:t>· 분당차병원</w:t>
      </w:r>
      <w:r w:rsidRPr="008F36CC">
        <w:rPr>
          <w:rFonts w:ascii="Pretendard" w:eastAsia="Pretendard" w:hAnsi="Pretendard" w:hint="eastAsia"/>
        </w:rPr>
        <w:t xml:space="preserve"> </w:t>
      </w:r>
      <w:r w:rsidRPr="008F36CC">
        <w:rPr>
          <w:rFonts w:ascii="Pretendard" w:eastAsia="Pretendard" w:hAnsi="Pretendard"/>
        </w:rPr>
        <w:t>· 리메드브레인스팀 등과 공동으로 ‘자폐 아동용 디지털 치료기기 및 TMS 융합 시스템’ 상용화를 위한 연구를 진행 중이다.</w:t>
      </w:r>
    </w:p>
    <w:p w14:paraId="556CD92F" w14:textId="77777777" w:rsidR="008F36CC" w:rsidRPr="008F36CC" w:rsidRDefault="008F36CC" w:rsidP="008F36CC">
      <w:pPr>
        <w:pStyle w:val="a6"/>
        <w:rPr>
          <w:rFonts w:ascii="Pretendard" w:eastAsia="Pretendard" w:hAnsi="Pretendard"/>
        </w:rPr>
      </w:pPr>
      <w:r w:rsidRPr="008F36CC">
        <w:rPr>
          <w:rFonts w:ascii="Pretendard" w:eastAsia="Pretendard" w:hAnsi="Pretendard"/>
        </w:rPr>
        <w:t>이번 협력은 특히 지역 편중 및 치료 접근성 한계로 어려움을 겪는 보호자와 아동들에게 새로운 대안을 제시할 것으로 기대된다. 병원이나 사설 센터에 직접 방문해야만 가능한 기존 치료 방식에서 벗어나, 디지털 기술 기반의 원격 치료 솔루션은 시간과 장소의 제약을 대폭 줄일 수 있기 때문이다. 자폐스펙트럼 아동에게 중요한 ‘의사소통 능력’ 개선이라는 치료 목표 역시 사회적 기능 향상과도 직결된다.</w:t>
      </w:r>
    </w:p>
    <w:p w14:paraId="4BD4B3EB" w14:textId="77777777" w:rsidR="008F36CC" w:rsidRPr="008F36CC" w:rsidRDefault="008F36CC" w:rsidP="008F36CC">
      <w:pPr>
        <w:pStyle w:val="a6"/>
        <w:rPr>
          <w:rFonts w:ascii="Pretendard" w:eastAsia="Pretendard" w:hAnsi="Pretendard"/>
        </w:rPr>
      </w:pPr>
      <w:r w:rsidRPr="008F36CC">
        <w:rPr>
          <w:rFonts w:ascii="Pretendard" w:eastAsia="Pretendard" w:hAnsi="Pretendard"/>
        </w:rPr>
        <w:t>윤헌수 ㈜플레이투큐어 대표는 “서울대병원과의 협력을 통해 실제 임상 환경에서 디지털 치료기기의 효능을 입증하고, 발달 지연 아동에게 실질적인 치료 옵션을 제공하겠다”고 밝혔다. 김붕년 서울대병원 교수도 “디지털 치료기기의 중요성이 날로 커지는 가운데, 이번 공동 연구는 아동 환자들에게 매우 유의미한 결과를 도출할 것”이라며 기대를 전했다.</w:t>
      </w:r>
    </w:p>
    <w:p w14:paraId="3A072207" w14:textId="77777777" w:rsidR="008F36CC" w:rsidRPr="008F36CC" w:rsidRDefault="008F36CC" w:rsidP="008F36CC">
      <w:pPr>
        <w:pStyle w:val="a6"/>
        <w:rPr>
          <w:rFonts w:ascii="Pretendard" w:eastAsia="Pretendard" w:hAnsi="Pretendard"/>
        </w:rPr>
      </w:pPr>
      <w:r w:rsidRPr="008F36CC">
        <w:rPr>
          <w:rFonts w:ascii="Pretendard" w:eastAsia="Pretendard" w:hAnsi="Pretendard"/>
        </w:rPr>
        <w:t>디지털 치료제의 실용화 가능성과 공공의료 영역에서의 파급력을 동시에 고려한 이번 협약은, 발달 지연 아동 치료 패러다임의 전환점이 될 것으로 기대된다.</w:t>
      </w:r>
    </w:p>
    <w:p w14:paraId="2322952B" w14:textId="714F48E8" w:rsidR="00383240" w:rsidRPr="008F36CC" w:rsidRDefault="00383240" w:rsidP="00553017">
      <w:pPr>
        <w:widowControl/>
        <w:wordWrap/>
        <w:autoSpaceDE/>
        <w:autoSpaceDN/>
        <w:adjustRightInd w:val="0"/>
        <w:snapToGrid w:val="0"/>
        <w:spacing w:after="0" w:line="288" w:lineRule="auto"/>
        <w:ind w:firstLineChars="142" w:firstLine="284"/>
        <w:jc w:val="left"/>
        <w:rPr>
          <w:rFonts w:asciiTheme="majorHAnsi" w:eastAsiaTheme="majorHAnsi" w:hAnsiTheme="majorHAnsi"/>
          <w:szCs w:val="20"/>
        </w:rPr>
      </w:pPr>
    </w:p>
    <w:sectPr w:rsidR="00383240" w:rsidRPr="008F36CC">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E96A7" w14:textId="77777777" w:rsidR="00BD31DC" w:rsidRDefault="00BD31DC" w:rsidP="00292B84">
      <w:pPr>
        <w:spacing w:after="0" w:line="240" w:lineRule="auto"/>
      </w:pPr>
      <w:r>
        <w:separator/>
      </w:r>
    </w:p>
  </w:endnote>
  <w:endnote w:type="continuationSeparator" w:id="0">
    <w:p w14:paraId="7DBEAD01" w14:textId="77777777" w:rsidR="00BD31DC" w:rsidRDefault="00BD31DC" w:rsidP="00292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한양신명조">
    <w:altName w:val="바탕"/>
    <w:charset w:val="81"/>
    <w:family w:val="roman"/>
    <w:pitch w:val="default"/>
    <w:sig w:usb0="00000001" w:usb1="09060000" w:usb2="00000010" w:usb3="00000000" w:csb0="00080000" w:csb1="00000000"/>
  </w:font>
  <w:font w:name="Pretendard">
    <w:panose1 w:val="02000503000000020004"/>
    <w:charset w:val="81"/>
    <w:family w:val="auto"/>
    <w:pitch w:val="variable"/>
    <w:sig w:usb0="E10002FF" w:usb1="1BD7E5FF" w:usb2="04000011" w:usb3="00000000" w:csb0="0008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0630A2" w14:textId="77777777" w:rsidR="00BD31DC" w:rsidRDefault="00BD31DC" w:rsidP="00292B84">
      <w:pPr>
        <w:spacing w:after="0" w:line="240" w:lineRule="auto"/>
      </w:pPr>
      <w:r>
        <w:separator/>
      </w:r>
    </w:p>
  </w:footnote>
  <w:footnote w:type="continuationSeparator" w:id="0">
    <w:p w14:paraId="52FFA1F8" w14:textId="77777777" w:rsidR="00BD31DC" w:rsidRDefault="00BD31DC" w:rsidP="00292B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240"/>
    <w:rsid w:val="002639B1"/>
    <w:rsid w:val="00273945"/>
    <w:rsid w:val="0027599E"/>
    <w:rsid w:val="00292B84"/>
    <w:rsid w:val="00367138"/>
    <w:rsid w:val="00383240"/>
    <w:rsid w:val="004161F2"/>
    <w:rsid w:val="0045059F"/>
    <w:rsid w:val="00475F03"/>
    <w:rsid w:val="00486590"/>
    <w:rsid w:val="00553017"/>
    <w:rsid w:val="005701BE"/>
    <w:rsid w:val="00594FE6"/>
    <w:rsid w:val="005C4683"/>
    <w:rsid w:val="00612D52"/>
    <w:rsid w:val="0062189E"/>
    <w:rsid w:val="00646BC5"/>
    <w:rsid w:val="00692A60"/>
    <w:rsid w:val="00707F29"/>
    <w:rsid w:val="007F3272"/>
    <w:rsid w:val="008376C9"/>
    <w:rsid w:val="00841F10"/>
    <w:rsid w:val="00876AB1"/>
    <w:rsid w:val="0089542C"/>
    <w:rsid w:val="008F36CC"/>
    <w:rsid w:val="0092270E"/>
    <w:rsid w:val="00935215"/>
    <w:rsid w:val="009413C4"/>
    <w:rsid w:val="009E5FEA"/>
    <w:rsid w:val="00A3468E"/>
    <w:rsid w:val="00A84332"/>
    <w:rsid w:val="00AA4987"/>
    <w:rsid w:val="00AF6F52"/>
    <w:rsid w:val="00B532E4"/>
    <w:rsid w:val="00BD31DC"/>
    <w:rsid w:val="00C61B05"/>
    <w:rsid w:val="00D12EEF"/>
    <w:rsid w:val="00D96D8C"/>
    <w:rsid w:val="00DC6964"/>
    <w:rsid w:val="00E03589"/>
    <w:rsid w:val="00E44A92"/>
    <w:rsid w:val="00E868C4"/>
    <w:rsid w:val="00F0229C"/>
    <w:rsid w:val="00F8195B"/>
    <w:rsid w:val="00F96EB9"/>
    <w:rsid w:val="00FC0EB9"/>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68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34"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35"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82" w:qFormat="1"/>
    <w:lsdException w:name="Emphasis" w:uiPriority="8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uiPriority="99"/>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99"/>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uiPriority="99"/>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uiPriority="99"/>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uiPriority="99"/>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uiPriority="99"/>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uiPriority="99"/>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55" w:qFormat="1"/>
    <w:lsdException w:name="Intense Emphasis" w:uiPriority="81"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a">
    <w:name w:val="Normal"/>
    <w:qFormat/>
    <w:pPr>
      <w:widowControl w:val="0"/>
      <w:wordWrap w:val="0"/>
      <w:autoSpaceDE w:val="0"/>
      <w:autoSpaceDN w:val="0"/>
    </w:pPr>
  </w:style>
  <w:style w:type="paragraph" w:styleId="1">
    <w:name w:val="heading 1"/>
    <w:basedOn w:val="a"/>
    <w:next w:val="a"/>
    <w:qFormat/>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rPr>
      <w:rFonts w:asciiTheme="majorHAnsi" w:eastAsiaTheme="majorEastAsia" w:hAnsiTheme="majorHAnsi" w:cstheme="majorBidi"/>
      <w:sz w:val="28"/>
      <w:szCs w:val="28"/>
    </w:rPr>
  </w:style>
  <w:style w:type="character" w:customStyle="1" w:styleId="Char">
    <w:name w:val="머리글 Char"/>
    <w:basedOn w:val="a0"/>
  </w:style>
  <w:style w:type="paragraph" w:styleId="a3">
    <w:name w:val="header"/>
    <w:basedOn w:val="a"/>
    <w:unhideWhenUsed/>
    <w:pPr>
      <w:tabs>
        <w:tab w:val="center" w:pos="4513"/>
        <w:tab w:val="right" w:pos="9026"/>
      </w:tabs>
      <w:snapToGrid w:val="0"/>
    </w:pPr>
  </w:style>
  <w:style w:type="paragraph" w:styleId="a4">
    <w:name w:val="footer"/>
    <w:basedOn w:val="a"/>
    <w:unhideWhenUsed/>
    <w:pPr>
      <w:tabs>
        <w:tab w:val="center" w:pos="4513"/>
        <w:tab w:val="right" w:pos="9026"/>
      </w:tabs>
      <w:snapToGrid w:val="0"/>
    </w:pPr>
  </w:style>
  <w:style w:type="character" w:customStyle="1" w:styleId="Char0">
    <w:name w:val="바닥글 Char"/>
    <w:basedOn w:val="a0"/>
  </w:style>
  <w:style w:type="table" w:styleId="a5">
    <w:name w:val="Table Grid"/>
    <w:basedOn w:val="a1"/>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7">
    <w:name w:val="Hyperlink"/>
    <w:basedOn w:val="a0"/>
    <w:unhideWhenUsed/>
    <w:rPr>
      <w:color w:val="0563C1"/>
      <w:u w:val="single"/>
    </w:rPr>
  </w:style>
  <w:style w:type="paragraph" w:styleId="a8">
    <w:name w:val="No Spacing"/>
    <w:qFormat/>
    <w:pPr>
      <w:widowControl w:val="0"/>
      <w:wordWrap w:val="0"/>
      <w:autoSpaceDE w:val="0"/>
      <w:autoSpaceDN w:val="0"/>
      <w:spacing w:after="0" w:line="240" w:lineRule="auto"/>
    </w:pPr>
  </w:style>
  <w:style w:type="character" w:customStyle="1" w:styleId="correction">
    <w:name w:val="correction"/>
    <w:basedOn w:val="a0"/>
  </w:style>
  <w:style w:type="paragraph" w:customStyle="1" w:styleId="a9">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customStyle="1" w:styleId="10">
    <w:name w:val="본문(신명조10)"/>
    <w:basedOn w:val="a"/>
    <w:pPr>
      <w:snapToGrid w:val="0"/>
      <w:spacing w:after="0" w:line="384" w:lineRule="auto"/>
      <w:textAlignment w:val="baseline"/>
    </w:pPr>
    <w:rPr>
      <w:rFonts w:ascii="한양신명조" w:eastAsia="굴림" w:hAnsi="굴림" w:cs="굴림"/>
      <w:color w:val="000000"/>
      <w:kern w:val="0"/>
      <w:szCs w:val="20"/>
    </w:rPr>
  </w:style>
  <w:style w:type="paragraph" w:styleId="aa">
    <w:name w:val="Balloon Text"/>
    <w:basedOn w:val="a"/>
    <w:link w:val="Char1"/>
    <w:uiPriority w:val="99"/>
    <w:semiHidden/>
    <w:unhideWhenUsed/>
    <w:rsid w:val="00486590"/>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a"/>
    <w:uiPriority w:val="99"/>
    <w:semiHidden/>
    <w:rsid w:val="0048659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878990">
      <w:bodyDiv w:val="1"/>
      <w:marLeft w:val="0"/>
      <w:marRight w:val="0"/>
      <w:marTop w:val="0"/>
      <w:marBottom w:val="0"/>
      <w:divBdr>
        <w:top w:val="none" w:sz="0" w:space="0" w:color="auto"/>
        <w:left w:val="none" w:sz="0" w:space="0" w:color="auto"/>
        <w:bottom w:val="none" w:sz="0" w:space="0" w:color="auto"/>
        <w:right w:val="none" w:sz="0" w:space="0" w:color="auto"/>
      </w:divBdr>
    </w:div>
    <w:div w:id="121990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218</Words>
  <Characters>1249</Characters>
  <Application>Microsoft Office Word</Application>
  <DocSecurity>0</DocSecurity>
  <Lines>10</Lines>
  <Paragraphs>2</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2024-11-18T06:05:00Z</cp:lastPrinted>
  <dcterms:created xsi:type="dcterms:W3CDTF">2025-07-28T08:36:00Z</dcterms:created>
  <dcterms:modified xsi:type="dcterms:W3CDTF">2025-07-28T08:36:00Z</dcterms:modified>
  <cp:version>1000.0100.01</cp:version>
</cp:coreProperties>
</file>